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olor w:val="FF0000"/>
          <w:w w:val="55"/>
          <w:sz w:val="56"/>
          <w:szCs w:val="56"/>
        </w:rPr>
      </w:pPr>
    </w:p>
    <w:p>
      <w:pPr>
        <w:jc w:val="both"/>
        <w:rPr>
          <w:rFonts w:hint="eastAsia" w:ascii="仿宋_GB2312" w:eastAsia="仿宋_GB2312"/>
          <w:sz w:val="32"/>
          <w:szCs w:val="32"/>
        </w:rPr>
      </w:pPr>
    </w:p>
    <w:p>
      <w:pPr>
        <w:jc w:val="center"/>
        <w:rPr>
          <w:rFonts w:hint="eastAsia" w:ascii="仿宋_GB2312" w:eastAsia="仿宋_GB2312"/>
          <w:sz w:val="32"/>
          <w:szCs w:val="32"/>
        </w:rPr>
      </w:pPr>
    </w:p>
    <w:p>
      <w:pPr>
        <w:keepNext w:val="0"/>
        <w:keepLines w:val="0"/>
        <w:pageBreakBefore w:val="0"/>
        <w:kinsoku/>
        <w:overflowPunct/>
        <w:topLinePunct w:val="0"/>
        <w:autoSpaceDE/>
        <w:autoSpaceDN/>
        <w:bidi w:val="0"/>
        <w:adjustRightInd/>
        <w:snapToGrid w:val="0"/>
        <w:spacing w:line="576" w:lineRule="atLeast"/>
        <w:textAlignment w:val="auto"/>
      </w:pPr>
    </w:p>
    <w:p>
      <w:pPr>
        <w:keepNext w:val="0"/>
        <w:keepLines w:val="0"/>
        <w:pageBreakBefore w:val="0"/>
        <w:kinsoku/>
        <w:overflowPunct/>
        <w:topLinePunct w:val="0"/>
        <w:autoSpaceDE/>
        <w:autoSpaceDN/>
        <w:bidi w:val="0"/>
        <w:adjustRightInd/>
        <w:snapToGrid w:val="0"/>
        <w:spacing w:line="576" w:lineRule="atLeast"/>
        <w:jc w:val="center"/>
        <w:textAlignment w:val="auto"/>
        <w:rPr>
          <w:rFonts w:ascii="仿宋_GB2312" w:eastAsia="仿宋_GB2312"/>
          <w:sz w:val="31"/>
        </w:rPr>
      </w:pPr>
      <w:r>
        <w:rPr>
          <w:rFonts w:hint="eastAsia" w:ascii="仿宋_GB2312" w:eastAsia="仿宋_GB2312"/>
          <w:sz w:val="31"/>
          <w:lang w:val="en-US" w:eastAsia="zh-CN"/>
        </w:rPr>
        <w:t>池政</w:t>
      </w:r>
      <w:bookmarkStart w:id="0" w:name="_GoBack"/>
      <w:bookmarkEnd w:id="0"/>
      <w:r>
        <w:rPr>
          <w:rFonts w:hint="eastAsia" w:ascii="仿宋_GB2312" w:eastAsia="仿宋_GB2312"/>
          <w:sz w:val="31"/>
        </w:rPr>
        <w:t>发</w:t>
      </w:r>
      <w:r>
        <w:rPr>
          <w:rFonts w:hint="eastAsia" w:ascii="仿宋_GB2312" w:hAnsi="Times New Roman" w:eastAsia="仿宋_GB2312"/>
          <w:sz w:val="32"/>
          <w:szCs w:val="32"/>
        </w:rPr>
        <w:t>〔</w:t>
      </w:r>
      <w:r>
        <w:rPr>
          <w:rFonts w:hint="eastAsia" w:ascii="仿宋_GB2312" w:eastAsia="仿宋_GB2312"/>
          <w:sz w:val="31"/>
          <w:lang w:val="en-US" w:eastAsia="zh-CN"/>
        </w:rPr>
        <w:t>2020</w:t>
      </w:r>
      <w:r>
        <w:rPr>
          <w:rFonts w:hint="eastAsia" w:ascii="仿宋_GB2312" w:hAnsi="仿宋_GB2312" w:eastAsia="仿宋_GB2312" w:cs="宋体"/>
          <w:sz w:val="31"/>
        </w:rPr>
        <w:t>〕</w:t>
      </w:r>
      <w:r>
        <w:rPr>
          <w:rFonts w:hint="eastAsia" w:ascii="仿宋_GB2312" w:hAnsi="仿宋_GB2312" w:eastAsia="仿宋_GB2312" w:cs="宋体"/>
          <w:sz w:val="31"/>
          <w:lang w:val="en-US" w:eastAsia="zh-CN"/>
        </w:rPr>
        <w:t>6</w:t>
      </w:r>
      <w:r>
        <w:rPr>
          <w:rFonts w:ascii="仿宋_GB2312" w:eastAsia="仿宋_GB2312"/>
          <w:sz w:val="31"/>
        </w:rPr>
        <w:t>号</w:t>
      </w:r>
    </w:p>
    <w:p>
      <w:pPr>
        <w:keepNext w:val="0"/>
        <w:keepLines w:val="0"/>
        <w:pageBreakBefore w:val="0"/>
        <w:kinsoku/>
        <w:overflowPunct/>
        <w:topLinePunct w:val="0"/>
        <w:autoSpaceDE/>
        <w:autoSpaceDN/>
        <w:bidi w:val="0"/>
        <w:adjustRightInd/>
        <w:snapToGrid w:val="0"/>
        <w:spacing w:line="576" w:lineRule="atLeast"/>
        <w:jc w:val="center"/>
        <w:textAlignment w:val="auto"/>
        <w:rPr>
          <w:rFonts w:ascii="仿宋_GB2312" w:eastAsia="仿宋_GB2312"/>
          <w:sz w:val="31"/>
        </w:rPr>
      </w:pPr>
    </w:p>
    <w:p>
      <w:pPr>
        <w:keepNext w:val="0"/>
        <w:keepLines w:val="0"/>
        <w:pageBreakBefore w:val="0"/>
        <w:kinsoku/>
        <w:overflowPunct/>
        <w:topLinePunct w:val="0"/>
        <w:autoSpaceDE/>
        <w:autoSpaceDN/>
        <w:bidi w:val="0"/>
        <w:adjustRightInd/>
        <w:snapToGrid w:val="0"/>
        <w:spacing w:line="576" w:lineRule="atLeast"/>
        <w:jc w:val="center"/>
        <w:textAlignment w:val="auto"/>
        <w:rPr>
          <w:rFonts w:hint="eastAsia" w:ascii="仿宋_GB2312" w:eastAsia="仿宋_GB2312"/>
          <w:sz w:val="31"/>
        </w:rPr>
      </w:pPr>
    </w:p>
    <w:p>
      <w:pPr>
        <w:spacing w:line="576" w:lineRule="exact"/>
        <w:jc w:val="center"/>
        <w:rPr>
          <w:rFonts w:hint="eastAsia" w:ascii="方正小标宋简体" w:hAnsi="方正书宋简体" w:eastAsia="方正小标宋简体" w:cs="方正书宋简体"/>
          <w:sz w:val="44"/>
          <w:szCs w:val="21"/>
          <w:lang w:val="en-US" w:eastAsia="zh-CN"/>
        </w:rPr>
      </w:pPr>
      <w:r>
        <w:rPr>
          <w:rFonts w:hint="eastAsia" w:ascii="方正小标宋简体" w:hAnsi="方正书宋简体" w:eastAsia="方正小标宋简体" w:cs="方正书宋简体"/>
          <w:sz w:val="44"/>
          <w:szCs w:val="21"/>
          <w:lang w:val="en-US" w:eastAsia="zh-CN"/>
        </w:rPr>
        <w:t>池上镇人民政府</w:t>
      </w:r>
    </w:p>
    <w:p>
      <w:pPr>
        <w:spacing w:line="576" w:lineRule="exact"/>
        <w:jc w:val="center"/>
      </w:pPr>
      <w:r>
        <w:rPr>
          <w:rFonts w:hint="eastAsia" w:ascii="方正小标宋简体" w:hAnsi="方正书宋简体" w:eastAsia="方正小标宋简体" w:cs="方正书宋简体"/>
          <w:sz w:val="44"/>
          <w:szCs w:val="21"/>
        </w:rPr>
        <w:t>关于印发</w:t>
      </w:r>
      <w:r>
        <w:rPr>
          <w:rFonts w:hint="eastAsia" w:ascii="方正小标宋简体" w:hAnsi="方正书宋简体" w:eastAsia="方正小标宋简体" w:cs="方正书宋简体"/>
          <w:sz w:val="44"/>
          <w:szCs w:val="21"/>
          <w:lang w:eastAsia="zh-CN"/>
        </w:rPr>
        <w:t>《</w:t>
      </w:r>
      <w:r>
        <w:rPr>
          <w:rFonts w:hint="eastAsia" w:ascii="方正小标宋简体" w:hAnsi="方正小标宋简体" w:eastAsia="方正小标宋简体" w:cs="方正小标宋简体"/>
          <w:sz w:val="44"/>
          <w:szCs w:val="44"/>
          <w:lang w:eastAsia="zh-CN"/>
        </w:rPr>
        <w:t>池上镇</w:t>
      </w: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年度安全生产执法工作计划</w:t>
      </w:r>
      <w:r>
        <w:rPr>
          <w:rFonts w:hint="eastAsia" w:ascii="方正小标宋简体" w:hAnsi="方正书宋简体" w:eastAsia="方正小标宋简体" w:cs="方正书宋简体"/>
          <w:sz w:val="44"/>
          <w:szCs w:val="21"/>
          <w:lang w:eastAsia="zh-CN"/>
        </w:rPr>
        <w:t>》</w:t>
      </w:r>
      <w:r>
        <w:rPr>
          <w:rFonts w:hint="eastAsia" w:ascii="方正小标宋简体" w:hAnsi="方正书宋简体" w:eastAsia="方正小标宋简体" w:cs="方正书宋简体"/>
          <w:sz w:val="44"/>
          <w:szCs w:val="21"/>
        </w:rPr>
        <w:t>的通知</w:t>
      </w:r>
      <w:r>
        <w:rPr>
          <w:b/>
          <w:spacing w:val="175"/>
          <w:sz w:val="36"/>
        </w:rPr>
        <w:t xml:space="preserve"> </w:t>
      </w:r>
    </w:p>
    <w:p>
      <w:pPr>
        <w:keepNext w:val="0"/>
        <w:keepLines w:val="0"/>
        <w:pageBreakBefore w:val="0"/>
        <w:kinsoku/>
        <w:overflowPunct/>
        <w:topLinePunct w:val="0"/>
        <w:autoSpaceDE/>
        <w:autoSpaceDN/>
        <w:bidi w:val="0"/>
        <w:adjustRightInd/>
        <w:snapToGrid w:val="0"/>
        <w:spacing w:line="576" w:lineRule="atLeast"/>
        <w:textAlignment w:val="auto"/>
      </w:pPr>
      <w:r>
        <w:rPr>
          <w:rFonts w:eastAsia="仿宋_GB2312"/>
          <w:sz w:val="31"/>
        </w:rPr>
        <w:t xml:space="preserve"> </w:t>
      </w:r>
    </w:p>
    <w:p>
      <w:pPr>
        <w:keepNext w:val="0"/>
        <w:keepLines w:val="0"/>
        <w:pageBreakBefore w:val="0"/>
        <w:widowControl w:val="0"/>
        <w:kinsoku/>
        <w:wordWrap/>
        <w:overflowPunct/>
        <w:topLinePunct w:val="0"/>
        <w:autoSpaceDE/>
        <w:autoSpaceDN/>
        <w:bidi w:val="0"/>
        <w:adjustRightInd/>
        <w:snapToGrid w:val="0"/>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镇直各部门，各企业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eastAsia="zh-CN"/>
        </w:rPr>
        <w:t>池上镇</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年度安全生产执法工作计划》印发给你们，请认真遵照执行。</w:t>
      </w:r>
    </w:p>
    <w:p>
      <w:pPr>
        <w:keepNext w:val="0"/>
        <w:keepLines w:val="0"/>
        <w:pageBreakBefore w:val="0"/>
        <w:kinsoku/>
        <w:wordWrap w:val="0"/>
        <w:overflowPunct/>
        <w:topLinePunct w:val="0"/>
        <w:autoSpaceDE/>
        <w:autoSpaceDN/>
        <w:bidi w:val="0"/>
        <w:adjustRightInd/>
        <w:snapToGrid w:val="0"/>
        <w:spacing w:line="576" w:lineRule="atLeast"/>
        <w:ind w:firstLine="4160" w:firstLineChars="1300"/>
        <w:jc w:val="both"/>
        <w:textAlignment w:val="auto"/>
        <w:rPr>
          <w:rFonts w:hint="eastAsia" w:eastAsia="仿宋_GB2312"/>
          <w:sz w:val="32"/>
          <w:lang w:val="en-US" w:eastAsia="zh-CN"/>
        </w:rPr>
      </w:pPr>
    </w:p>
    <w:p>
      <w:pPr>
        <w:keepNext w:val="0"/>
        <w:keepLines w:val="0"/>
        <w:pageBreakBefore w:val="0"/>
        <w:kinsoku/>
        <w:wordWrap w:val="0"/>
        <w:overflowPunct/>
        <w:topLinePunct w:val="0"/>
        <w:autoSpaceDE/>
        <w:autoSpaceDN/>
        <w:bidi w:val="0"/>
        <w:adjustRightInd/>
        <w:snapToGrid w:val="0"/>
        <w:spacing w:line="576" w:lineRule="atLeast"/>
        <w:jc w:val="both"/>
        <w:textAlignment w:val="auto"/>
        <w:rPr>
          <w:rFonts w:hint="eastAsia" w:eastAsia="仿宋_GB2312"/>
          <w:sz w:val="32"/>
          <w:lang w:val="en-US" w:eastAsia="zh-CN"/>
        </w:rPr>
      </w:pPr>
    </w:p>
    <w:p>
      <w:pPr>
        <w:keepNext w:val="0"/>
        <w:keepLines w:val="0"/>
        <w:pageBreakBefore w:val="0"/>
        <w:widowControl w:val="0"/>
        <w:kinsoku/>
        <w:wordWrap w:val="0"/>
        <w:overflowPunct/>
        <w:topLinePunct w:val="0"/>
        <w:autoSpaceDE/>
        <w:autoSpaceDN/>
        <w:bidi w:val="0"/>
        <w:adjustRightInd/>
        <w:snapToGrid w:val="0"/>
        <w:spacing w:line="640" w:lineRule="exact"/>
        <w:ind w:firstLine="5760" w:firstLineChars="1800"/>
        <w:jc w:val="both"/>
        <w:textAlignment w:val="auto"/>
        <w:rPr>
          <w:rFonts w:hint="eastAsia" w:eastAsia="仿宋_GB2312"/>
          <w:sz w:val="32"/>
          <w:lang w:val="en-US" w:eastAsia="zh-CN"/>
        </w:rPr>
      </w:pPr>
      <w:r>
        <w:rPr>
          <w:rFonts w:hint="eastAsia" w:eastAsia="仿宋_GB2312"/>
          <w:sz w:val="32"/>
          <w:lang w:val="en-US" w:eastAsia="zh-CN"/>
        </w:rPr>
        <w:t xml:space="preserve">池上镇人民政府 </w:t>
      </w:r>
    </w:p>
    <w:p>
      <w:pPr>
        <w:keepNext w:val="0"/>
        <w:keepLines w:val="0"/>
        <w:pageBreakBefore w:val="0"/>
        <w:widowControl w:val="0"/>
        <w:kinsoku/>
        <w:wordWrap/>
        <w:overflowPunct/>
        <w:topLinePunct w:val="0"/>
        <w:autoSpaceDE/>
        <w:autoSpaceDN/>
        <w:bidi w:val="0"/>
        <w:adjustRightInd/>
        <w:snapToGrid w:val="0"/>
        <w:spacing w:line="640" w:lineRule="exact"/>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 xml:space="preserve">                                    2020</w:t>
      </w:r>
      <w:r>
        <w:rPr>
          <w:rFonts w:hint="eastAsia" w:ascii="仿宋_GB2312" w:hAnsi="仿宋_GB2312" w:eastAsia="仿宋_GB2312" w:cs="仿宋_GB2312"/>
          <w:sz w:val="32"/>
        </w:rPr>
        <w:t>年</w:t>
      </w:r>
      <w:r>
        <w:rPr>
          <w:rFonts w:hint="default" w:ascii="仿宋_GB2312" w:hAnsi="仿宋_GB2312" w:eastAsia="仿宋_GB2312" w:cs="仿宋_GB2312"/>
          <w:sz w:val="32"/>
          <w:lang w:val="en-US" w:eastAsia="zh-CN"/>
        </w:rPr>
        <w:t>3</w:t>
      </w:r>
      <w:r>
        <w:rPr>
          <w:rFonts w:hint="eastAsia" w:ascii="仿宋_GB2312" w:hAnsi="仿宋_GB2312" w:eastAsia="仿宋_GB2312" w:cs="仿宋_GB2312"/>
          <w:sz w:val="32"/>
        </w:rPr>
        <w:t>月</w:t>
      </w:r>
      <w:r>
        <w:rPr>
          <w:rFonts w:hint="default" w:ascii="仿宋_GB2312" w:hAnsi="仿宋_GB2312" w:eastAsia="仿宋_GB2312" w:cs="仿宋_GB2312"/>
          <w:sz w:val="32"/>
          <w:lang w:val="en-US" w:eastAsia="zh-CN"/>
        </w:rPr>
        <w:t>3</w:t>
      </w:r>
      <w:r>
        <w:rPr>
          <w:rFonts w:hint="eastAsia" w:ascii="仿宋_GB2312" w:hAnsi="仿宋_GB2312" w:eastAsia="仿宋_GB2312" w:cs="仿宋_GB2312"/>
          <w:sz w:val="32"/>
        </w:rPr>
        <w:t>日</w:t>
      </w:r>
      <w:r>
        <w:rPr>
          <w:rFonts w:hint="eastAsia" w:ascii="仿宋_GB2312" w:hAnsi="仿宋_GB2312" w:eastAsia="仿宋_GB2312" w:cs="仿宋_GB2312"/>
          <w:sz w:val="32"/>
          <w:lang w:val="en-US" w:eastAsia="zh-CN"/>
        </w:rPr>
        <w:t xml:space="preserve">   </w:t>
      </w:r>
    </w:p>
    <w:p/>
    <w:p/>
    <w:p/>
    <w:p/>
    <w:p/>
    <w:p>
      <w:pPr>
        <w:spacing w:line="576" w:lineRule="exact"/>
        <w:jc w:val="both"/>
        <w:rPr>
          <w:rFonts w:hint="eastAsia" w:ascii="方正小标宋简体" w:hAnsi="方正小标宋简体" w:eastAsia="方正小标宋简体" w:cs="方正小标宋简体"/>
          <w:sz w:val="44"/>
          <w:szCs w:val="44"/>
          <w:lang w:eastAsia="zh-CN"/>
        </w:rPr>
      </w:pPr>
    </w:p>
    <w:p>
      <w:pPr>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池上镇</w:t>
      </w: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年度安全生产执法工作计划</w:t>
      </w:r>
    </w:p>
    <w:p>
      <w:pPr>
        <w:spacing w:line="576" w:lineRule="exact"/>
        <w:ind w:firstLine="883" w:firstLineChars="200"/>
        <w:rPr>
          <w:rFonts w:hint="eastAsia" w:ascii="方正小标宋简体" w:hAnsi="方正小标宋简体" w:eastAsia="方正小标宋简体" w:cs="方正小标宋简体"/>
          <w:b/>
          <w:bCs/>
          <w:color w:val="000000"/>
          <w:kern w:val="0"/>
          <w:sz w:val="44"/>
          <w:szCs w:val="44"/>
        </w:rPr>
      </w:pPr>
    </w:p>
    <w:p>
      <w:pPr>
        <w:spacing w:line="576" w:lineRule="exact"/>
        <w:ind w:firstLine="640" w:firstLineChars="200"/>
        <w:rPr>
          <w:rFonts w:hint="eastAsia" w:ascii="仿宋_GB2312" w:hAnsi="仿宋" w:eastAsia="仿宋_GB2312"/>
          <w:sz w:val="32"/>
          <w:szCs w:val="32"/>
          <w:lang w:eastAsia="zh-CN"/>
        </w:rPr>
      </w:pPr>
      <w:r>
        <w:rPr>
          <w:rFonts w:hint="eastAsia" w:ascii="仿宋_GB2312" w:hAnsi="仿宋" w:eastAsia="仿宋_GB2312" w:cs="宋体"/>
          <w:color w:val="000000"/>
          <w:kern w:val="0"/>
          <w:sz w:val="32"/>
          <w:szCs w:val="32"/>
        </w:rPr>
        <w:t>依据</w:t>
      </w:r>
      <w:r>
        <w:rPr>
          <w:rFonts w:hint="eastAsia" w:ascii="仿宋_GB2312" w:hAnsi="仿宋" w:eastAsia="仿宋_GB2312"/>
          <w:sz w:val="32"/>
          <w:szCs w:val="32"/>
        </w:rPr>
        <w:t>《中华人民共和国安全生产法》</w:t>
      </w:r>
      <w:r>
        <w:rPr>
          <w:rFonts w:hint="eastAsia" w:ascii="仿宋_GB2312" w:hAnsi="仿宋" w:eastAsia="仿宋_GB2312" w:cs="宋体"/>
          <w:color w:val="000000"/>
          <w:kern w:val="0"/>
          <w:sz w:val="32"/>
          <w:szCs w:val="32"/>
        </w:rPr>
        <w:t>《安全生产监管</w:t>
      </w:r>
      <w:r>
        <w:rPr>
          <w:rFonts w:hint="eastAsia" w:ascii="仿宋_GB2312" w:hAnsi="仿宋" w:eastAsia="仿宋_GB2312" w:cs="宋体"/>
          <w:color w:val="000000"/>
          <w:kern w:val="0"/>
          <w:sz w:val="32"/>
          <w:szCs w:val="32"/>
          <w:lang w:eastAsia="zh-CN"/>
        </w:rPr>
        <w:t>检查</w:t>
      </w:r>
      <w:r>
        <w:rPr>
          <w:rFonts w:hint="eastAsia" w:ascii="仿宋_GB2312" w:hAnsi="仿宋" w:eastAsia="仿宋_GB2312" w:cs="宋体"/>
          <w:color w:val="000000"/>
          <w:kern w:val="0"/>
          <w:sz w:val="32"/>
          <w:szCs w:val="32"/>
        </w:rPr>
        <w:t>职责和行政执法责任追究的暂行规定》</w:t>
      </w:r>
      <w:r>
        <w:rPr>
          <w:rFonts w:hint="eastAsia" w:ascii="仿宋_GB2312" w:hAnsi="仿宋" w:eastAsia="仿宋_GB2312"/>
          <w:sz w:val="32"/>
          <w:szCs w:val="32"/>
        </w:rPr>
        <w:t>和《关于印发安全生产监管年度执法工作计划编制办法的通知》（安监总政法〔</w:t>
      </w:r>
      <w:r>
        <w:rPr>
          <w:rFonts w:eastAsia="仿宋_GB2312"/>
          <w:sz w:val="32"/>
          <w:szCs w:val="32"/>
        </w:rPr>
        <w:t>2017</w:t>
      </w:r>
      <w:r>
        <w:rPr>
          <w:rFonts w:hint="eastAsia" w:ascii="仿宋_GB2312" w:hAnsi="仿宋" w:eastAsia="仿宋_GB2312"/>
          <w:sz w:val="32"/>
          <w:szCs w:val="32"/>
        </w:rPr>
        <w:t>〕</w:t>
      </w:r>
      <w:r>
        <w:rPr>
          <w:rFonts w:eastAsia="仿宋_GB2312"/>
          <w:sz w:val="32"/>
          <w:szCs w:val="32"/>
        </w:rPr>
        <w:t>150</w:t>
      </w:r>
      <w:r>
        <w:rPr>
          <w:rFonts w:hint="eastAsia" w:ascii="仿宋_GB2312" w:hAnsi="仿宋" w:eastAsia="仿宋_GB2312"/>
          <w:sz w:val="32"/>
          <w:szCs w:val="32"/>
        </w:rPr>
        <w:t>号）</w:t>
      </w:r>
      <w:r>
        <w:rPr>
          <w:rFonts w:hint="eastAsia" w:ascii="仿宋_GB2312" w:hAnsi="仿宋" w:eastAsia="仿宋_GB2312" w:cs="宋体"/>
          <w:color w:val="000000"/>
          <w:kern w:val="0"/>
          <w:sz w:val="32"/>
          <w:szCs w:val="32"/>
        </w:rPr>
        <w:t>等相关规定和上级</w:t>
      </w:r>
      <w:r>
        <w:rPr>
          <w:rFonts w:hint="eastAsia" w:ascii="仿宋_GB2312" w:hAnsi="仿宋" w:eastAsia="仿宋_GB2312" w:cs="宋体"/>
          <w:color w:val="000000"/>
          <w:kern w:val="0"/>
          <w:sz w:val="32"/>
          <w:szCs w:val="32"/>
          <w:lang w:eastAsia="zh-CN"/>
        </w:rPr>
        <w:t>应急</w:t>
      </w:r>
      <w:r>
        <w:rPr>
          <w:rFonts w:hint="eastAsia" w:ascii="仿宋_GB2312" w:hAnsi="仿宋" w:eastAsia="仿宋_GB2312" w:cs="宋体"/>
          <w:color w:val="000000"/>
          <w:kern w:val="0"/>
          <w:sz w:val="32"/>
          <w:szCs w:val="32"/>
        </w:rPr>
        <w:t>部门的工作要求，</w:t>
      </w:r>
      <w:r>
        <w:rPr>
          <w:rFonts w:hint="eastAsia" w:ascii="仿宋_GB2312" w:hAnsi="仿宋" w:eastAsia="仿宋_GB2312"/>
          <w:sz w:val="32"/>
          <w:szCs w:val="32"/>
          <w:lang w:eastAsia="zh-CN"/>
        </w:rPr>
        <w:t>结合我镇安全生产监管执法工作实际，制定本计划。</w:t>
      </w:r>
    </w:p>
    <w:p>
      <w:pPr>
        <w:spacing w:line="576"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一、指导思想</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坚持以习近平新时代中国特色社会主义思想为指导，全面贯彻落实党的十九大和十九届二中、三中</w:t>
      </w:r>
      <w:r>
        <w:rPr>
          <w:rFonts w:hint="eastAsia" w:ascii="仿宋_GB2312" w:eastAsia="仿宋_GB2312"/>
          <w:sz w:val="32"/>
          <w:szCs w:val="32"/>
          <w:lang w:eastAsia="zh-CN"/>
        </w:rPr>
        <w:t>、四中</w:t>
      </w:r>
      <w:r>
        <w:rPr>
          <w:rFonts w:hint="eastAsia" w:ascii="仿宋_GB2312" w:eastAsia="仿宋_GB2312"/>
          <w:sz w:val="32"/>
          <w:szCs w:val="32"/>
        </w:rPr>
        <w:t>全会精神，深入贯彻落实习近平总书记关于安全生产的重要论述和重要训词，树牢“四个意识”，坚定“四个自信”，做到“两个维护”，始终坚持以人民为中心的发展思想，按照构建社会主义和谐社会和建设“平安淄博”的总体要求，紧紧围绕全市安全生产工作重点，全面贯彻《安全生产法》等法律、法规，加大执法</w:t>
      </w:r>
      <w:r>
        <w:rPr>
          <w:rFonts w:hint="eastAsia" w:ascii="仿宋_GB2312" w:eastAsia="仿宋_GB2312"/>
          <w:sz w:val="32"/>
          <w:szCs w:val="32"/>
          <w:lang w:eastAsia="zh-CN"/>
        </w:rPr>
        <w:t>检查</w:t>
      </w:r>
      <w:r>
        <w:rPr>
          <w:rFonts w:hint="eastAsia" w:ascii="仿宋_GB2312" w:eastAsia="仿宋_GB2312"/>
          <w:sz w:val="32"/>
          <w:szCs w:val="32"/>
        </w:rPr>
        <w:t>力度，规范执法队伍建设，提高执法工作质量，严厉查处各类安全生产违法行为，为全市经济社会发展提供安全稳定的社会环境。</w:t>
      </w:r>
    </w:p>
    <w:p>
      <w:pPr>
        <w:spacing w:line="576"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二、工作目标</w:t>
      </w:r>
    </w:p>
    <w:p>
      <w:pPr>
        <w:spacing w:line="576"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sz w:val="32"/>
          <w:szCs w:val="32"/>
        </w:rPr>
        <w:t>通过开展安全生产监督</w:t>
      </w:r>
      <w:r>
        <w:rPr>
          <w:rFonts w:hint="eastAsia" w:ascii="仿宋_GB2312" w:eastAsia="仿宋_GB2312"/>
          <w:sz w:val="32"/>
          <w:szCs w:val="32"/>
          <w:lang w:eastAsia="zh-CN"/>
        </w:rPr>
        <w:t>检查</w:t>
      </w:r>
      <w:r>
        <w:rPr>
          <w:rFonts w:hint="eastAsia" w:ascii="仿宋_GB2312" w:hAnsi="仿宋" w:eastAsia="仿宋_GB2312"/>
          <w:sz w:val="32"/>
          <w:szCs w:val="32"/>
        </w:rPr>
        <w:t>工作，督促生产经营单位贯彻落实《中华人民共和国安全生产法》，认真履行企业安全生产主体责任，自觉夯实安全生产基础。杜绝在安全生产监督</w:t>
      </w:r>
      <w:r>
        <w:rPr>
          <w:rFonts w:hint="eastAsia" w:ascii="仿宋_GB2312" w:hAnsi="仿宋" w:eastAsia="仿宋_GB2312"/>
          <w:sz w:val="32"/>
          <w:szCs w:val="32"/>
          <w:lang w:eastAsia="zh-CN"/>
        </w:rPr>
        <w:t>检查</w:t>
      </w:r>
      <w:r>
        <w:rPr>
          <w:rFonts w:hint="eastAsia" w:ascii="仿宋_GB2312" w:hAnsi="仿宋" w:eastAsia="仿宋_GB2312"/>
          <w:sz w:val="32"/>
          <w:szCs w:val="32"/>
        </w:rPr>
        <w:t>中因程序</w:t>
      </w:r>
      <w:r>
        <w:rPr>
          <w:rFonts w:hint="eastAsia" w:ascii="仿宋_GB2312" w:hAnsi="仿宋" w:eastAsia="仿宋_GB2312" w:cs="宋体"/>
          <w:kern w:val="0"/>
          <w:sz w:val="32"/>
          <w:szCs w:val="32"/>
        </w:rPr>
        <w:t>、适用执法依据错误、</w:t>
      </w:r>
      <w:r>
        <w:rPr>
          <w:rFonts w:hint="eastAsia" w:ascii="仿宋_GB2312" w:hAnsi="仿宋" w:eastAsia="仿宋_GB2312" w:cs="宋体"/>
          <w:kern w:val="0"/>
          <w:sz w:val="32"/>
          <w:szCs w:val="32"/>
          <w:lang w:eastAsia="zh-CN"/>
        </w:rPr>
        <w:t>检查</w:t>
      </w:r>
      <w:r>
        <w:rPr>
          <w:rFonts w:hint="eastAsia" w:ascii="仿宋_GB2312" w:hAnsi="仿宋" w:eastAsia="仿宋_GB2312" w:cs="宋体"/>
          <w:kern w:val="0"/>
          <w:sz w:val="32"/>
          <w:szCs w:val="32"/>
        </w:rPr>
        <w:t>违法行为引起的行政复议、诉讼、实质性败诉案件。</w:t>
      </w:r>
    </w:p>
    <w:p>
      <w:pPr>
        <w:spacing w:line="576"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三、编制原则</w:t>
      </w:r>
    </w:p>
    <w:p>
      <w:pPr>
        <w:spacing w:line="576" w:lineRule="exact"/>
        <w:ind w:firstLine="643" w:firstLineChars="200"/>
        <w:rPr>
          <w:rFonts w:ascii="仿宋_GB2312" w:hAnsi="仿宋_GB2312" w:eastAsia="仿宋_GB2312" w:cs="仿宋_GB2312"/>
          <w:sz w:val="32"/>
          <w:szCs w:val="32"/>
        </w:rPr>
      </w:pPr>
      <w:r>
        <w:rPr>
          <w:rFonts w:hint="eastAsia" w:ascii="楷体_GB2312" w:hAnsi="宋体" w:eastAsia="楷体_GB2312" w:cs="仿宋_GB2312"/>
          <w:b/>
          <w:sz w:val="32"/>
          <w:szCs w:val="32"/>
        </w:rPr>
        <w:t>（一）坚持属地监管与分级监管相结合的原则。</w:t>
      </w:r>
      <w:r>
        <w:rPr>
          <w:rFonts w:hint="eastAsia" w:ascii="仿宋_GB2312" w:hAnsi="仿宋_GB2312" w:eastAsia="仿宋_GB2312" w:cs="仿宋_GB2312"/>
          <w:sz w:val="32"/>
          <w:szCs w:val="32"/>
        </w:rPr>
        <w:t>按照《山东省安全生产行政责任制规定》（省政府令第</w:t>
      </w:r>
      <w:r>
        <w:rPr>
          <w:rFonts w:eastAsia="仿宋_GB2312"/>
          <w:sz w:val="32"/>
          <w:szCs w:val="32"/>
        </w:rPr>
        <w:t>293</w:t>
      </w:r>
      <w:r>
        <w:rPr>
          <w:rFonts w:hint="eastAsia" w:ascii="仿宋_GB2312" w:hAnsi="仿宋_GB2312" w:eastAsia="仿宋_GB2312" w:cs="仿宋_GB2312"/>
          <w:sz w:val="32"/>
          <w:szCs w:val="32"/>
        </w:rPr>
        <w:t>号）的规定，将辖区内</w:t>
      </w:r>
      <w:r>
        <w:rPr>
          <w:rFonts w:hint="eastAsia" w:ascii="仿宋_GB2312" w:hAnsi="仿宋_GB2312" w:eastAsia="仿宋_GB2312" w:cs="仿宋_GB2312"/>
          <w:sz w:val="32"/>
          <w:szCs w:val="32"/>
          <w:lang w:val="en-US" w:eastAsia="zh-CN"/>
        </w:rPr>
        <w:t>加油站</w:t>
      </w:r>
      <w:r>
        <w:rPr>
          <w:rFonts w:hint="eastAsia" w:ascii="仿宋_GB2312" w:hAnsi="仿宋_GB2312" w:eastAsia="仿宋_GB2312" w:cs="仿宋_GB2312"/>
          <w:sz w:val="32"/>
          <w:szCs w:val="32"/>
        </w:rPr>
        <w:t>、部分职业病危害风险严重企业以及前三年的事故发生单位列入重点执法计划。其他企业单位，采取随机抽查的方式进行检查。</w:t>
      </w:r>
    </w:p>
    <w:p>
      <w:pPr>
        <w:spacing w:line="576" w:lineRule="exact"/>
        <w:ind w:firstLine="643" w:firstLineChars="200"/>
        <w:rPr>
          <w:rFonts w:hint="eastAsia" w:ascii="仿宋_GB2312" w:hAnsi="仿宋_GB2312" w:eastAsia="仿宋_GB2312" w:cs="仿宋_GB2312"/>
          <w:sz w:val="32"/>
          <w:szCs w:val="32"/>
        </w:rPr>
      </w:pPr>
      <w:r>
        <w:rPr>
          <w:rFonts w:hint="eastAsia" w:ascii="楷体_GB2312" w:hAnsi="宋体" w:eastAsia="楷体_GB2312" w:cs="仿宋_GB2312"/>
          <w:b/>
          <w:sz w:val="32"/>
          <w:szCs w:val="32"/>
        </w:rPr>
        <w:t>（二）坚持重点抽查与随机抽查相结合的原则。</w:t>
      </w:r>
      <w:r>
        <w:rPr>
          <w:rFonts w:hint="eastAsia" w:ascii="仿宋_GB2312" w:hAnsi="仿宋_GB2312" w:eastAsia="仿宋_GB2312" w:cs="仿宋_GB2312"/>
          <w:sz w:val="32"/>
          <w:szCs w:val="32"/>
        </w:rPr>
        <w:t>根据《关于实行安全生产监督检查随机抽查制度的意见》（鲁安监发</w:t>
      </w:r>
      <w:r>
        <w:rPr>
          <w:rFonts w:hint="eastAsia" w:ascii="仿宋_GB2312" w:eastAsia="仿宋_GB2312"/>
          <w:sz w:val="32"/>
          <w:szCs w:val="32"/>
        </w:rPr>
        <w:t>〔</w:t>
      </w:r>
      <w:r>
        <w:rPr>
          <w:rFonts w:eastAsia="仿宋_GB2312"/>
          <w:sz w:val="32"/>
          <w:szCs w:val="32"/>
        </w:rPr>
        <w:t>2015</w:t>
      </w:r>
      <w:r>
        <w:rPr>
          <w:rFonts w:hint="eastAsia" w:ascii="仿宋_GB2312" w:eastAsia="仿宋_GB2312"/>
          <w:sz w:val="32"/>
          <w:szCs w:val="32"/>
        </w:rPr>
        <w:t>〕</w:t>
      </w:r>
      <w:r>
        <w:rPr>
          <w:rFonts w:eastAsia="仿宋_GB2312"/>
          <w:sz w:val="32"/>
          <w:szCs w:val="32"/>
        </w:rPr>
        <w:t>116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镇安环办</w:t>
      </w:r>
      <w:r>
        <w:rPr>
          <w:rFonts w:hint="eastAsia" w:ascii="仿宋_GB2312" w:hAnsi="仿宋_GB2312" w:eastAsia="仿宋_GB2312" w:cs="仿宋_GB2312"/>
          <w:sz w:val="32"/>
          <w:szCs w:val="32"/>
        </w:rPr>
        <w:t>继续实行随机抽查机制，随机抽取一定数量的企业进行执法检查。随机抽查坚持</w:t>
      </w:r>
      <w:r>
        <w:rPr>
          <w:rFonts w:hint="eastAsia" w:ascii="仿宋_GB2312" w:hAnsi="仿宋_GB2312" w:eastAsia="仿宋_GB2312" w:cs="仿宋_GB2312"/>
          <w:sz w:val="32"/>
          <w:szCs w:val="32"/>
          <w:lang w:val="en-US" w:eastAsia="zh-CN"/>
        </w:rPr>
        <w:t>加油站</w:t>
      </w:r>
      <w:r>
        <w:rPr>
          <w:rFonts w:hint="eastAsia" w:ascii="仿宋_GB2312" w:hAnsi="仿宋_GB2312" w:eastAsia="仿宋_GB2312" w:cs="仿宋_GB2312"/>
          <w:sz w:val="32"/>
          <w:szCs w:val="32"/>
        </w:rPr>
        <w:t>、规模以上企业和规模以下企业兼顾的原则。</w:t>
      </w:r>
    </w:p>
    <w:p>
      <w:pPr>
        <w:spacing w:line="576" w:lineRule="exact"/>
        <w:ind w:firstLine="643" w:firstLineChars="200"/>
        <w:rPr>
          <w:rFonts w:hint="eastAsia" w:eastAsia="仿宋_GB2312"/>
          <w:sz w:val="32"/>
          <w:szCs w:val="32"/>
        </w:rPr>
      </w:pPr>
      <w:r>
        <w:rPr>
          <w:rFonts w:hint="eastAsia" w:ascii="楷体_GB2312" w:hAnsi="宋体" w:eastAsia="楷体_GB2312" w:cs="仿宋_GB2312"/>
          <w:b/>
          <w:sz w:val="32"/>
          <w:szCs w:val="32"/>
        </w:rPr>
        <w:t>（三）坚持实事求是与量力而行相结合的原则。</w:t>
      </w:r>
      <w:r>
        <w:rPr>
          <w:rFonts w:hint="eastAsia" w:ascii="仿宋_GB2312" w:hAnsi="仿宋_GB2312" w:eastAsia="仿宋_GB2312" w:cs="仿宋_GB2312"/>
          <w:sz w:val="32"/>
          <w:szCs w:val="32"/>
        </w:rPr>
        <w:t>结合省、市、区每年开展的各项专项执法活动，统筹考虑临时性事故调查、督导检查、专项检查活动等工作任务，以及执法力量、技术装备、执法车辆等实际因素，合理编制执法计划，科学界定执法范围及检查频次。</w:t>
      </w:r>
    </w:p>
    <w:p>
      <w:pPr>
        <w:spacing w:line="576" w:lineRule="exact"/>
        <w:ind w:firstLine="800" w:firstLineChars="250"/>
        <w:rPr>
          <w:rFonts w:ascii="黑体" w:hAnsi="黑体" w:eastAsia="黑体" w:cs="仿宋_GB2312"/>
          <w:sz w:val="32"/>
          <w:szCs w:val="32"/>
        </w:rPr>
      </w:pPr>
      <w:r>
        <w:rPr>
          <w:rFonts w:hint="eastAsia" w:ascii="黑体" w:hAnsi="黑体" w:eastAsia="黑体" w:cs="仿宋_GB2312"/>
          <w:sz w:val="32"/>
          <w:szCs w:val="32"/>
        </w:rPr>
        <w:t>四、主要任务</w:t>
      </w:r>
    </w:p>
    <w:p>
      <w:pPr>
        <w:spacing w:line="576" w:lineRule="exact"/>
        <w:ind w:firstLine="643" w:firstLineChars="200"/>
        <w:rPr>
          <w:rFonts w:hint="eastAsia" w:ascii="仿宋_GB2312" w:hAnsi="仿宋" w:eastAsia="仿宋_GB2312" w:cs="仿宋_GB2312"/>
          <w:sz w:val="32"/>
          <w:szCs w:val="32"/>
        </w:rPr>
      </w:pPr>
      <w:r>
        <w:rPr>
          <w:rFonts w:hint="eastAsia" w:ascii="楷体_GB2312" w:hAnsi="宋体" w:eastAsia="楷体_GB2312" w:cs="仿宋_GB2312"/>
          <w:b/>
          <w:sz w:val="32"/>
          <w:szCs w:val="32"/>
        </w:rPr>
        <w:t>（一）安全执法促进安全生产主体责任落实。</w:t>
      </w:r>
      <w:r>
        <w:rPr>
          <w:rFonts w:hint="eastAsia" w:ascii="仿宋_GB2312" w:hAnsi="仿宋" w:eastAsia="仿宋_GB2312" w:cs="仿宋_GB2312"/>
          <w:sz w:val="32"/>
          <w:szCs w:val="32"/>
        </w:rPr>
        <w:t>通过安全执法，有效促进安全生产责任体系建设，督促企业严格履行安全生产主体责任，使企业做到安全责任、管理、投入、培训和应急救援“五位一体”。</w:t>
      </w:r>
    </w:p>
    <w:p>
      <w:pPr>
        <w:spacing w:line="576" w:lineRule="exact"/>
        <w:ind w:firstLine="643" w:firstLineChars="200"/>
        <w:rPr>
          <w:rFonts w:hint="eastAsia" w:ascii="仿宋_GB2312" w:hAnsi="仿宋" w:eastAsia="仿宋_GB2312" w:cs="仿宋_GB2312"/>
          <w:sz w:val="32"/>
          <w:szCs w:val="32"/>
        </w:rPr>
      </w:pPr>
      <w:r>
        <w:rPr>
          <w:rFonts w:hint="eastAsia" w:ascii="楷体_GB2312" w:hAnsi="宋体" w:eastAsia="楷体_GB2312" w:cs="仿宋_GB2312"/>
          <w:b/>
          <w:sz w:val="32"/>
          <w:szCs w:val="32"/>
        </w:rPr>
        <w:t>（二）安全执法促进防控体系建设。</w:t>
      </w:r>
      <w:r>
        <w:rPr>
          <w:rFonts w:hint="eastAsia" w:ascii="仿宋_GB2312" w:hAnsi="仿宋" w:eastAsia="仿宋_GB2312" w:cs="仿宋_GB2312"/>
          <w:sz w:val="32"/>
          <w:szCs w:val="32"/>
        </w:rPr>
        <w:t>督促企业建立健全风险分级管控和事故隐患排查治理双重预防体系，全面分析排查各类安全风险和事故隐患，制定有针对性的管控措施，实现风险管控和隐患排查闭环管理，持续提升企业本质安全水平，从根本上防范生产安全事故的发生。</w:t>
      </w:r>
    </w:p>
    <w:p>
      <w:pPr>
        <w:spacing w:line="576" w:lineRule="exact"/>
        <w:ind w:firstLine="643" w:firstLineChars="200"/>
        <w:rPr>
          <w:rFonts w:hint="eastAsia" w:ascii="仿宋_GB2312" w:hAnsi="仿宋_GB2312" w:eastAsia="仿宋_GB2312" w:cs="仿宋_GB2312"/>
          <w:color w:val="FF0000"/>
          <w:sz w:val="32"/>
          <w:szCs w:val="32"/>
        </w:rPr>
      </w:pPr>
      <w:r>
        <w:rPr>
          <w:rFonts w:hint="eastAsia" w:ascii="楷体_GB2312" w:hAnsi="宋体" w:eastAsia="楷体_GB2312" w:cs="仿宋_GB2312"/>
          <w:b/>
          <w:sz w:val="32"/>
          <w:szCs w:val="32"/>
        </w:rPr>
        <w:t>（三）安全执法促进安全基础保障能力建设。</w:t>
      </w:r>
      <w:r>
        <w:rPr>
          <w:rFonts w:hint="eastAsia" w:ascii="仿宋_GB2312" w:hAnsi="仿宋" w:eastAsia="仿宋_GB2312" w:cs="仿宋_GB2312"/>
          <w:sz w:val="32"/>
          <w:szCs w:val="32"/>
        </w:rPr>
        <w:t>加强企业安全投入的执法检查，督促企业落实安全生产费用提取管理使用制度，在高危行业领域强制实施安全生产责任保险制度。加强生产现场执法检查，打击现场违法行为，促进企业现场安全管理。加大应急救援的监督检查，督促企业健全完善应急救援队伍建设，加强应急预案管理，强化应急演练，不断提升企业应急管理水平和应急救援能力。</w:t>
      </w:r>
    </w:p>
    <w:p>
      <w:pPr>
        <w:spacing w:line="576" w:lineRule="exact"/>
        <w:ind w:firstLine="640" w:firstLineChars="200"/>
        <w:rPr>
          <w:rFonts w:hint="eastAsia" w:ascii="仿宋" w:hAnsi="仿宋" w:eastAsia="仿宋" w:cs="仿宋_GB2312"/>
          <w:sz w:val="32"/>
          <w:szCs w:val="32"/>
        </w:rPr>
      </w:pPr>
      <w:r>
        <w:rPr>
          <w:rFonts w:hint="eastAsia" w:ascii="黑体" w:hAnsi="黑体" w:eastAsia="黑体" w:cs="仿宋_GB2312"/>
          <w:sz w:val="32"/>
          <w:szCs w:val="32"/>
        </w:rPr>
        <w:t>五、执法力量及执法检查范围</w:t>
      </w:r>
    </w:p>
    <w:p>
      <w:pPr>
        <w:spacing w:line="576" w:lineRule="exact"/>
        <w:ind w:firstLine="643" w:firstLineChars="200"/>
        <w:rPr>
          <w:rFonts w:hint="eastAsia" w:ascii="楷体" w:hAnsi="楷体" w:eastAsia="楷体"/>
          <w:b/>
          <w:sz w:val="32"/>
          <w:szCs w:val="32"/>
        </w:rPr>
      </w:pPr>
      <w:r>
        <w:rPr>
          <w:rFonts w:hint="eastAsia" w:ascii="仿宋_GB2312" w:hAnsi="楷体_GB2312" w:eastAsia="仿宋_GB2312" w:cs="楷体_GB2312"/>
          <w:b/>
          <w:sz w:val="32"/>
          <w:szCs w:val="32"/>
        </w:rPr>
        <w:t>（一）</w:t>
      </w:r>
      <w:r>
        <w:rPr>
          <w:rFonts w:hint="eastAsia" w:ascii="楷体_GB2312" w:hAnsi="楷体" w:eastAsia="楷体_GB2312"/>
          <w:b/>
          <w:sz w:val="32"/>
          <w:szCs w:val="32"/>
        </w:rPr>
        <w:t>执法机构情况</w:t>
      </w:r>
      <w:r>
        <w:rPr>
          <w:rFonts w:hint="eastAsia" w:ascii="楷体_GB2312" w:hAnsi="楷体" w:eastAsia="楷体_GB2312"/>
          <w:b/>
          <w:sz w:val="32"/>
          <w:szCs w:val="32"/>
          <w:lang w:val="en-US" w:eastAsia="zh-CN"/>
        </w:rPr>
        <w:t xml:space="preserve">  </w:t>
      </w:r>
      <w:r>
        <w:rPr>
          <w:rFonts w:hint="eastAsia" w:ascii="仿宋" w:hAnsi="仿宋" w:eastAsia="仿宋" w:cs="仿宋"/>
          <w:b w:val="0"/>
          <w:bCs/>
          <w:sz w:val="32"/>
          <w:szCs w:val="32"/>
          <w:lang w:val="en-US" w:eastAsia="zh-CN"/>
        </w:rPr>
        <w:t>池上镇安环办</w:t>
      </w:r>
      <w:r>
        <w:rPr>
          <w:rFonts w:hint="eastAsia" w:ascii="仿宋_GB2312" w:hAnsi="仿宋" w:eastAsia="仿宋_GB2312"/>
          <w:sz w:val="32"/>
          <w:szCs w:val="32"/>
        </w:rPr>
        <w:t>现实有人员</w:t>
      </w:r>
      <w:r>
        <w:rPr>
          <w:rFonts w:hint="eastAsia" w:ascii="仿宋_GB2312" w:hAnsi="仿宋" w:eastAsia="仿宋_GB2312"/>
          <w:sz w:val="32"/>
          <w:szCs w:val="32"/>
          <w:lang w:val="en-US" w:eastAsia="zh-CN"/>
        </w:rPr>
        <w:t>3</w:t>
      </w:r>
      <w:r>
        <w:rPr>
          <w:rFonts w:hint="eastAsia" w:ascii="仿宋_GB2312" w:hAnsi="仿宋" w:eastAsia="仿宋_GB2312"/>
          <w:sz w:val="32"/>
          <w:szCs w:val="32"/>
        </w:rPr>
        <w:t>人，实际执法人员</w:t>
      </w:r>
      <w:r>
        <w:rPr>
          <w:rFonts w:hint="eastAsia" w:ascii="仿宋_GB2312" w:hAnsi="仿宋" w:eastAsia="仿宋_GB2312"/>
          <w:sz w:val="32"/>
          <w:szCs w:val="32"/>
          <w:lang w:val="en-US" w:eastAsia="zh-CN"/>
        </w:rPr>
        <w:t>2</w:t>
      </w:r>
      <w:r>
        <w:rPr>
          <w:rFonts w:hint="eastAsia" w:ascii="仿宋_GB2312" w:hAnsi="仿宋" w:eastAsia="仿宋_GB2312"/>
          <w:sz w:val="32"/>
          <w:szCs w:val="32"/>
        </w:rPr>
        <w:t>人</w:t>
      </w:r>
      <w:r>
        <w:rPr>
          <w:rFonts w:hint="eastAsia" w:ascii="仿宋_GB2312" w:eastAsia="仿宋_GB2312"/>
          <w:sz w:val="32"/>
          <w:szCs w:val="32"/>
        </w:rPr>
        <w:t>。配备了满足执法工作需要的电脑、打印机等执法装备。</w:t>
      </w:r>
    </w:p>
    <w:p>
      <w:pPr>
        <w:spacing w:line="576"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w:t>
      </w:r>
      <w:r>
        <w:rPr>
          <w:rFonts w:hint="eastAsia" w:ascii="楷体_GB2312" w:hAnsi="楷体_GB2312" w:eastAsia="楷体_GB2312" w:cs="楷体_GB2312"/>
          <w:b/>
          <w:sz w:val="32"/>
          <w:szCs w:val="32"/>
          <w:lang w:eastAsia="zh-CN"/>
        </w:rPr>
        <w:t>检查</w:t>
      </w:r>
      <w:r>
        <w:rPr>
          <w:rFonts w:hint="eastAsia" w:ascii="楷体_GB2312" w:hAnsi="楷体_GB2312" w:eastAsia="楷体_GB2312" w:cs="楷体_GB2312"/>
          <w:b/>
          <w:sz w:val="32"/>
          <w:szCs w:val="32"/>
        </w:rPr>
        <w:t>频次</w:t>
      </w:r>
    </w:p>
    <w:p>
      <w:pPr>
        <w:spacing w:line="576" w:lineRule="exact"/>
        <w:ind w:firstLine="640" w:firstLineChars="200"/>
        <w:rPr>
          <w:rFonts w:hint="eastAsia" w:ascii="仿宋_GB2312" w:hAnsi="仿宋" w:eastAsia="仿宋_GB2312" w:cs="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lang w:val="en-US" w:eastAsia="zh-CN"/>
        </w:rPr>
        <w:t>加油站</w:t>
      </w:r>
      <w:r>
        <w:rPr>
          <w:rFonts w:hint="eastAsia" w:ascii="仿宋_GB2312" w:hAnsi="仿宋" w:eastAsia="仿宋_GB2312" w:cs="仿宋_GB2312"/>
          <w:color w:val="000000"/>
          <w:sz w:val="32"/>
          <w:szCs w:val="32"/>
          <w:shd w:val="clear" w:color="auto" w:fill="FFFFFF"/>
        </w:rPr>
        <w:t>年度执法监察不少于</w:t>
      </w:r>
      <w:r>
        <w:rPr>
          <w:rFonts w:eastAsia="仿宋_GB2312"/>
          <w:color w:val="000000"/>
          <w:sz w:val="32"/>
          <w:szCs w:val="32"/>
          <w:shd w:val="clear" w:color="auto" w:fill="FFFFFF"/>
        </w:rPr>
        <w:t>1</w:t>
      </w:r>
      <w:r>
        <w:rPr>
          <w:rFonts w:hint="eastAsia" w:ascii="仿宋_GB2312" w:hAnsi="仿宋" w:eastAsia="仿宋_GB2312" w:cs="仿宋_GB2312"/>
          <w:color w:val="000000"/>
          <w:sz w:val="32"/>
          <w:szCs w:val="32"/>
          <w:shd w:val="clear" w:color="auto" w:fill="FFFFFF"/>
        </w:rPr>
        <w:t>次；</w:t>
      </w:r>
      <w:r>
        <w:rPr>
          <w:rFonts w:hint="eastAsia" w:ascii="仿宋_GB2312" w:hAnsi="仿宋" w:eastAsia="仿宋_GB2312" w:cs="仿宋_GB2312"/>
          <w:color w:val="000000"/>
          <w:sz w:val="32"/>
          <w:szCs w:val="32"/>
          <w:shd w:val="clear" w:color="auto" w:fill="FFFFFF"/>
          <w:lang w:val="en-US" w:eastAsia="zh-CN"/>
        </w:rPr>
        <w:t>玻璃及规上</w:t>
      </w:r>
      <w:r>
        <w:rPr>
          <w:rFonts w:hint="eastAsia" w:ascii="仿宋_GB2312" w:hAnsi="仿宋" w:eastAsia="仿宋_GB2312" w:cs="仿宋_GB2312"/>
          <w:color w:val="000000"/>
          <w:sz w:val="32"/>
          <w:szCs w:val="32"/>
          <w:shd w:val="clear" w:color="auto" w:fill="FFFFFF"/>
        </w:rPr>
        <w:t>企业</w:t>
      </w:r>
      <w:r>
        <w:rPr>
          <w:rFonts w:hint="eastAsia" w:ascii="仿宋_GB2312" w:hAnsi="仿宋" w:eastAsia="仿宋_GB2312"/>
          <w:sz w:val="32"/>
          <w:szCs w:val="32"/>
        </w:rPr>
        <w:t>年度执法监察不少于</w:t>
      </w:r>
      <w:r>
        <w:rPr>
          <w:rFonts w:eastAsia="仿宋_GB2312"/>
          <w:sz w:val="32"/>
          <w:szCs w:val="32"/>
        </w:rPr>
        <w:t>1</w:t>
      </w:r>
      <w:r>
        <w:rPr>
          <w:rFonts w:hint="eastAsia" w:ascii="仿宋_GB2312" w:hAnsi="仿宋" w:eastAsia="仿宋_GB2312"/>
          <w:sz w:val="32"/>
          <w:szCs w:val="32"/>
        </w:rPr>
        <w:t>次</w:t>
      </w:r>
      <w:r>
        <w:rPr>
          <w:rFonts w:hint="eastAsia" w:ascii="仿宋_GB2312" w:hAnsi="仿宋" w:eastAsia="仿宋_GB2312" w:cs="仿宋_GB2312"/>
          <w:color w:val="000000"/>
          <w:sz w:val="32"/>
          <w:szCs w:val="32"/>
          <w:shd w:val="clear" w:color="auto" w:fill="FFFFFF"/>
        </w:rPr>
        <w:t>。</w:t>
      </w:r>
    </w:p>
    <w:p>
      <w:pPr>
        <w:spacing w:line="576" w:lineRule="exact"/>
        <w:ind w:left="420" w:leftChars="200"/>
        <w:rPr>
          <w:rFonts w:hint="eastAsia" w:ascii="楷体_GB2312" w:hAnsi="黑体" w:eastAsia="楷体_GB2312" w:cs="黑体"/>
          <w:b/>
          <w:sz w:val="32"/>
          <w:szCs w:val="32"/>
        </w:rPr>
      </w:pPr>
      <w:r>
        <w:rPr>
          <w:rFonts w:hint="eastAsia" w:ascii="楷体_GB2312" w:hAnsi="黑体" w:eastAsia="楷体_GB2312" w:cs="黑体"/>
          <w:b/>
          <w:sz w:val="32"/>
          <w:szCs w:val="32"/>
        </w:rPr>
        <w:t>（三）监督</w:t>
      </w:r>
      <w:r>
        <w:rPr>
          <w:rFonts w:hint="eastAsia" w:ascii="楷体_GB2312" w:hAnsi="黑体" w:eastAsia="楷体_GB2312" w:cs="黑体"/>
          <w:b/>
          <w:sz w:val="32"/>
          <w:szCs w:val="32"/>
          <w:lang w:eastAsia="zh-CN"/>
        </w:rPr>
        <w:t>检查</w:t>
      </w:r>
      <w:r>
        <w:rPr>
          <w:rFonts w:hint="eastAsia" w:ascii="楷体_GB2312" w:hAnsi="黑体" w:eastAsia="楷体_GB2312" w:cs="黑体"/>
          <w:b/>
          <w:sz w:val="32"/>
          <w:szCs w:val="32"/>
        </w:rPr>
        <w:t>范围</w:t>
      </w:r>
    </w:p>
    <w:p>
      <w:pPr>
        <w:spacing w:line="576" w:lineRule="exact"/>
        <w:ind w:firstLine="640" w:firstLineChars="200"/>
        <w:rPr>
          <w:rFonts w:hint="eastAsia" w:ascii="仿宋_GB2312" w:hAnsi="仿宋" w:eastAsia="仿宋_GB2312" w:cs="Arial"/>
          <w:sz w:val="32"/>
          <w:szCs w:val="32"/>
        </w:rPr>
      </w:pPr>
      <w:r>
        <w:rPr>
          <w:rFonts w:eastAsia="仿宋_GB2312"/>
          <w:sz w:val="32"/>
          <w:szCs w:val="32"/>
        </w:rPr>
        <w:t>1</w:t>
      </w:r>
      <w:r>
        <w:rPr>
          <w:rFonts w:hint="eastAsia" w:ascii="仿宋_GB2312" w:hAnsi="仿宋" w:eastAsia="仿宋_GB2312" w:cs="Arial"/>
          <w:sz w:val="32"/>
          <w:szCs w:val="32"/>
        </w:rPr>
        <w:t>、</w:t>
      </w:r>
      <w:r>
        <w:rPr>
          <w:rFonts w:hint="eastAsia" w:ascii="仿宋_GB2312" w:hAnsi="仿宋" w:eastAsia="仿宋_GB2312" w:cs="Arial"/>
          <w:sz w:val="32"/>
          <w:szCs w:val="32"/>
          <w:lang w:val="en-US" w:eastAsia="zh-CN"/>
        </w:rPr>
        <w:t>加油站</w:t>
      </w:r>
      <w:r>
        <w:rPr>
          <w:rFonts w:hint="eastAsia" w:ascii="仿宋_GB2312" w:hAnsi="仿宋" w:eastAsia="仿宋_GB2312" w:cs="Arial"/>
          <w:sz w:val="32"/>
          <w:szCs w:val="32"/>
        </w:rPr>
        <w:t>；</w:t>
      </w:r>
    </w:p>
    <w:p>
      <w:pPr>
        <w:spacing w:line="576" w:lineRule="exact"/>
        <w:ind w:firstLine="640" w:firstLineChars="200"/>
        <w:rPr>
          <w:rFonts w:hint="eastAsia" w:ascii="仿宋_GB2312" w:hAnsi="仿宋" w:eastAsia="仿宋_GB2312" w:cs="Arial"/>
          <w:sz w:val="32"/>
          <w:szCs w:val="32"/>
        </w:rPr>
      </w:pPr>
      <w:r>
        <w:rPr>
          <w:rFonts w:eastAsia="仿宋_GB2312"/>
          <w:sz w:val="32"/>
          <w:szCs w:val="32"/>
        </w:rPr>
        <w:t>2</w:t>
      </w:r>
      <w:r>
        <w:rPr>
          <w:rFonts w:hint="eastAsia" w:ascii="仿宋_GB2312" w:hAnsi="仿宋" w:eastAsia="仿宋_GB2312" w:cs="Arial"/>
          <w:sz w:val="32"/>
          <w:szCs w:val="32"/>
        </w:rPr>
        <w:t>、随机抽查</w:t>
      </w:r>
      <w:r>
        <w:rPr>
          <w:rFonts w:hint="eastAsia" w:ascii="仿宋_GB2312" w:hAnsi="仿宋" w:eastAsia="仿宋_GB2312"/>
          <w:sz w:val="32"/>
          <w:szCs w:val="32"/>
          <w:lang w:val="en-US" w:eastAsia="zh-CN"/>
        </w:rPr>
        <w:t>工商贸</w:t>
      </w:r>
      <w:r>
        <w:rPr>
          <w:rFonts w:hint="eastAsia" w:ascii="仿宋_GB2312" w:hAnsi="微软雅黑" w:eastAsia="仿宋_GB2312" w:cs="宋体"/>
          <w:color w:val="222222"/>
          <w:kern w:val="0"/>
          <w:sz w:val="32"/>
          <w:szCs w:val="32"/>
        </w:rPr>
        <w:t>生产经营单位</w:t>
      </w:r>
      <w:r>
        <w:rPr>
          <w:rFonts w:hint="eastAsia" w:ascii="仿宋_GB2312" w:hAnsi="仿宋" w:eastAsia="仿宋_GB2312" w:cs="Arial"/>
          <w:sz w:val="32"/>
          <w:szCs w:val="32"/>
        </w:rPr>
        <w:t>等行业重点企业；</w:t>
      </w:r>
    </w:p>
    <w:p>
      <w:pPr>
        <w:spacing w:line="576" w:lineRule="exact"/>
        <w:ind w:firstLine="640" w:firstLineChars="200"/>
        <w:rPr>
          <w:rFonts w:hint="eastAsia" w:ascii="仿宋_GB2312" w:hAnsi="仿宋" w:eastAsia="仿宋_GB2312" w:cs="Arial"/>
          <w:sz w:val="32"/>
          <w:szCs w:val="32"/>
        </w:rPr>
      </w:pPr>
      <w:r>
        <w:rPr>
          <w:rFonts w:eastAsia="仿宋_GB2312"/>
          <w:sz w:val="32"/>
          <w:szCs w:val="32"/>
        </w:rPr>
        <w:t>3</w:t>
      </w:r>
      <w:r>
        <w:rPr>
          <w:rFonts w:hint="eastAsia" w:ascii="仿宋_GB2312" w:hAnsi="仿宋" w:eastAsia="仿宋_GB2312" w:cs="Arial"/>
          <w:sz w:val="32"/>
          <w:szCs w:val="32"/>
        </w:rPr>
        <w:t>、安全生产举报查处；</w:t>
      </w:r>
    </w:p>
    <w:p>
      <w:pPr>
        <w:spacing w:line="576" w:lineRule="exact"/>
        <w:ind w:firstLine="640" w:firstLineChars="200"/>
        <w:rPr>
          <w:rFonts w:hint="eastAsia" w:ascii="仿宋_GB2312" w:hAnsi="仿宋" w:eastAsia="仿宋_GB2312" w:cs="Arial"/>
          <w:sz w:val="32"/>
          <w:szCs w:val="32"/>
        </w:rPr>
      </w:pPr>
      <w:r>
        <w:rPr>
          <w:rFonts w:eastAsia="仿宋_GB2312"/>
          <w:sz w:val="32"/>
          <w:szCs w:val="32"/>
        </w:rPr>
        <w:t>4</w:t>
      </w:r>
      <w:r>
        <w:rPr>
          <w:rFonts w:hint="eastAsia" w:ascii="仿宋_GB2312" w:hAnsi="仿宋" w:eastAsia="仿宋_GB2312" w:cs="Arial"/>
          <w:sz w:val="32"/>
          <w:szCs w:val="32"/>
        </w:rPr>
        <w:t>、参与地方人民政府及有关部门、上级安全监管执法机关组织的安全生产执法监察行动；</w:t>
      </w:r>
    </w:p>
    <w:p>
      <w:pPr>
        <w:spacing w:line="576" w:lineRule="exact"/>
        <w:ind w:firstLine="640" w:firstLineChars="200"/>
        <w:rPr>
          <w:rFonts w:hint="eastAsia" w:ascii="仿宋_GB2312" w:hAnsi="仿宋" w:eastAsia="仿宋_GB2312" w:cs="Arial"/>
          <w:sz w:val="32"/>
          <w:szCs w:val="32"/>
        </w:rPr>
      </w:pPr>
      <w:r>
        <w:rPr>
          <w:rFonts w:eastAsia="仿宋_GB2312"/>
          <w:sz w:val="32"/>
          <w:szCs w:val="32"/>
        </w:rPr>
        <w:t>5</w:t>
      </w:r>
      <w:r>
        <w:rPr>
          <w:rFonts w:hint="eastAsia" w:ascii="仿宋_GB2312" w:hAnsi="仿宋" w:eastAsia="仿宋_GB2312" w:cs="Arial"/>
          <w:sz w:val="32"/>
          <w:szCs w:val="32"/>
        </w:rPr>
        <w:t>、参与事故调查处理；</w:t>
      </w:r>
    </w:p>
    <w:p>
      <w:pPr>
        <w:spacing w:line="576" w:lineRule="exact"/>
        <w:ind w:firstLine="640" w:firstLineChars="200"/>
        <w:rPr>
          <w:rFonts w:hint="eastAsia" w:ascii="仿宋_GB2312" w:hAnsi="仿宋" w:eastAsia="仿宋_GB2312" w:cs="Arial"/>
          <w:sz w:val="32"/>
          <w:szCs w:val="32"/>
        </w:rPr>
      </w:pPr>
      <w:r>
        <w:rPr>
          <w:rFonts w:eastAsia="仿宋_GB2312"/>
          <w:sz w:val="32"/>
          <w:szCs w:val="32"/>
        </w:rPr>
        <w:t>6</w:t>
      </w:r>
      <w:r>
        <w:rPr>
          <w:rFonts w:hint="eastAsia" w:ascii="仿宋_GB2312" w:hAnsi="仿宋" w:eastAsia="仿宋_GB2312" w:cs="Arial"/>
          <w:sz w:val="32"/>
          <w:szCs w:val="32"/>
        </w:rPr>
        <w:t>、上级安全监管机关安排的工作任务。</w:t>
      </w:r>
    </w:p>
    <w:p>
      <w:pPr>
        <w:spacing w:line="576" w:lineRule="exact"/>
        <w:ind w:left="420" w:leftChars="200"/>
        <w:rPr>
          <w:rFonts w:hint="eastAsia" w:ascii="楷体_GB2312" w:hAnsi="黑体" w:eastAsia="楷体_GB2312" w:cs="黑体"/>
          <w:b/>
          <w:sz w:val="32"/>
          <w:szCs w:val="32"/>
        </w:rPr>
      </w:pPr>
      <w:r>
        <w:rPr>
          <w:rFonts w:hint="eastAsia" w:ascii="楷体_GB2312" w:hAnsi="黑体" w:eastAsia="楷体_GB2312" w:cs="黑体"/>
          <w:b/>
          <w:sz w:val="32"/>
          <w:szCs w:val="32"/>
        </w:rPr>
        <w:t>（四）执法工作日测算：</w:t>
      </w:r>
    </w:p>
    <w:p>
      <w:pPr>
        <w:spacing w:line="576" w:lineRule="exact"/>
        <w:ind w:firstLine="640" w:firstLineChars="200"/>
        <w:rPr>
          <w:rFonts w:hint="eastAsia" w:ascii="仿宋_GB2312" w:hAnsi="仿宋" w:eastAsia="仿宋_GB2312"/>
          <w:kern w:val="0"/>
          <w:sz w:val="32"/>
          <w:szCs w:val="32"/>
        </w:rPr>
      </w:pPr>
      <w:r>
        <w:rPr>
          <w:rFonts w:hint="eastAsia" w:ascii="仿宋_GB2312" w:hAnsi="仿宋" w:eastAsia="仿宋_GB2312" w:cs="Arial"/>
          <w:sz w:val="32"/>
          <w:szCs w:val="32"/>
        </w:rPr>
        <w:t>总法定工作日</w:t>
      </w:r>
      <w:r>
        <w:rPr>
          <w:rFonts w:hint="eastAsia" w:ascii="仿宋_GB2312" w:hAnsi="仿宋" w:eastAsia="仿宋_GB2312" w:cs="Arial"/>
          <w:sz w:val="32"/>
          <w:szCs w:val="32"/>
          <w:lang w:val="en-US" w:eastAsia="zh-CN"/>
        </w:rPr>
        <w:t>=</w:t>
      </w:r>
      <w:r>
        <w:rPr>
          <w:rFonts w:hint="eastAsia" w:ascii="仿宋_GB2312" w:hAnsi="仿宋" w:eastAsia="仿宋_GB2312" w:cs="Arial"/>
          <w:sz w:val="32"/>
          <w:szCs w:val="32"/>
        </w:rPr>
        <w:t>个人法定工作日×执法人员数量=</w:t>
      </w:r>
      <w:r>
        <w:rPr>
          <w:rFonts w:eastAsia="仿宋_GB2312"/>
          <w:kern w:val="0"/>
          <w:sz w:val="32"/>
          <w:szCs w:val="32"/>
        </w:rPr>
        <w:t>250</w:t>
      </w:r>
      <w:r>
        <w:rPr>
          <w:rFonts w:hint="eastAsia" w:eastAsia="仿宋_GB2312"/>
          <w:kern w:val="0"/>
          <w:sz w:val="32"/>
          <w:szCs w:val="32"/>
          <w:lang w:eastAsia="zh-CN"/>
        </w:rPr>
        <w:t>天</w:t>
      </w:r>
      <w:r>
        <w:rPr>
          <w:rFonts w:hint="eastAsia" w:ascii="仿宋_GB2312" w:hAnsi="仿宋" w:eastAsia="仿宋_GB2312"/>
          <w:kern w:val="0"/>
          <w:sz w:val="32"/>
          <w:szCs w:val="32"/>
        </w:rPr>
        <w:t>×</w:t>
      </w:r>
      <w:r>
        <w:rPr>
          <w:rFonts w:hint="eastAsia" w:ascii="仿宋_GB2312" w:hAnsi="仿宋" w:eastAsia="仿宋_GB2312"/>
          <w:kern w:val="0"/>
          <w:sz w:val="32"/>
          <w:szCs w:val="32"/>
          <w:lang w:val="en-US" w:eastAsia="zh-CN"/>
        </w:rPr>
        <w:t>2</w:t>
      </w:r>
      <w:r>
        <w:rPr>
          <w:rFonts w:hint="eastAsia" w:eastAsia="仿宋_GB2312"/>
          <w:kern w:val="0"/>
          <w:sz w:val="32"/>
          <w:szCs w:val="32"/>
          <w:lang w:eastAsia="zh-CN"/>
        </w:rPr>
        <w:t>人</w:t>
      </w:r>
      <w:r>
        <w:rPr>
          <w:rFonts w:hint="eastAsia" w:ascii="仿宋_GB2312" w:hAnsi="仿宋" w:eastAsia="仿宋_GB2312"/>
          <w:kern w:val="0"/>
          <w:sz w:val="32"/>
          <w:szCs w:val="32"/>
        </w:rPr>
        <w:t>=</w:t>
      </w:r>
      <w:r>
        <w:rPr>
          <w:rFonts w:hint="eastAsia" w:ascii="仿宋_GB2312" w:hAnsi="仿宋" w:eastAsia="仿宋_GB2312"/>
          <w:kern w:val="0"/>
          <w:sz w:val="32"/>
          <w:szCs w:val="32"/>
          <w:lang w:val="en-US" w:eastAsia="zh-CN"/>
        </w:rPr>
        <w:t>500</w:t>
      </w:r>
      <w:r>
        <w:rPr>
          <w:rFonts w:hint="eastAsia" w:eastAsia="仿宋_GB2312"/>
          <w:kern w:val="0"/>
          <w:sz w:val="32"/>
          <w:szCs w:val="32"/>
          <w:lang w:eastAsia="zh-CN"/>
        </w:rPr>
        <w:t>个工作</w:t>
      </w:r>
      <w:r>
        <w:rPr>
          <w:rFonts w:hint="eastAsia" w:ascii="仿宋_GB2312" w:hAnsi="仿宋" w:eastAsia="仿宋_GB2312"/>
          <w:kern w:val="0"/>
          <w:sz w:val="32"/>
          <w:szCs w:val="32"/>
        </w:rPr>
        <w:t>日。</w:t>
      </w:r>
      <w:r>
        <w:rPr>
          <w:rFonts w:hint="eastAsia" w:ascii="仿宋_GB2312" w:hAnsi="仿宋" w:eastAsia="仿宋_GB2312" w:cs="Arial"/>
          <w:sz w:val="32"/>
          <w:szCs w:val="32"/>
        </w:rPr>
        <w:t>个人</w:t>
      </w:r>
      <w:r>
        <w:rPr>
          <w:rFonts w:hint="eastAsia" w:ascii="仿宋_GB2312" w:hAnsi="仿宋" w:eastAsia="仿宋_GB2312"/>
          <w:kern w:val="0"/>
          <w:sz w:val="32"/>
          <w:szCs w:val="32"/>
        </w:rPr>
        <w:t>法定工作日为</w:t>
      </w:r>
      <w:r>
        <w:rPr>
          <w:rFonts w:eastAsia="仿宋_GB2312"/>
          <w:kern w:val="0"/>
          <w:sz w:val="32"/>
          <w:szCs w:val="32"/>
        </w:rPr>
        <w:t>250</w:t>
      </w:r>
      <w:r>
        <w:rPr>
          <w:rFonts w:hint="eastAsia" w:ascii="仿宋_GB2312" w:hAnsi="仿宋" w:eastAsia="仿宋_GB2312"/>
          <w:kern w:val="0"/>
          <w:sz w:val="32"/>
          <w:szCs w:val="32"/>
        </w:rPr>
        <w:t>日，即</w:t>
      </w:r>
      <w:r>
        <w:rPr>
          <w:rFonts w:eastAsia="仿宋_GB2312"/>
          <w:kern w:val="0"/>
          <w:sz w:val="32"/>
          <w:szCs w:val="32"/>
        </w:rPr>
        <w:t>365</w:t>
      </w:r>
      <w:r>
        <w:rPr>
          <w:rFonts w:hint="eastAsia" w:ascii="仿宋_GB2312" w:hAnsi="仿宋" w:eastAsia="仿宋_GB2312"/>
          <w:kern w:val="0"/>
          <w:sz w:val="32"/>
          <w:szCs w:val="32"/>
        </w:rPr>
        <w:t>天-</w:t>
      </w:r>
      <w:r>
        <w:rPr>
          <w:rFonts w:eastAsia="仿宋_GB2312"/>
          <w:kern w:val="0"/>
          <w:sz w:val="32"/>
          <w:szCs w:val="32"/>
        </w:rPr>
        <w:t>104</w:t>
      </w:r>
      <w:r>
        <w:rPr>
          <w:rFonts w:hint="eastAsia" w:ascii="仿宋_GB2312" w:hAnsi="仿宋" w:eastAsia="仿宋_GB2312"/>
          <w:kern w:val="0"/>
          <w:sz w:val="32"/>
          <w:szCs w:val="32"/>
        </w:rPr>
        <w:t>天（休息日）-</w:t>
      </w:r>
      <w:r>
        <w:rPr>
          <w:rFonts w:eastAsia="仿宋_GB2312"/>
          <w:kern w:val="0"/>
          <w:sz w:val="32"/>
          <w:szCs w:val="32"/>
        </w:rPr>
        <w:t>11</w:t>
      </w:r>
      <w:r>
        <w:rPr>
          <w:rFonts w:hint="eastAsia" w:ascii="仿宋_GB2312" w:hAnsi="仿宋" w:eastAsia="仿宋_GB2312"/>
          <w:kern w:val="0"/>
          <w:sz w:val="32"/>
          <w:szCs w:val="32"/>
        </w:rPr>
        <w:t>天（节假日）。</w:t>
      </w:r>
    </w:p>
    <w:p>
      <w:pPr>
        <w:spacing w:line="576" w:lineRule="exact"/>
        <w:ind w:firstLine="643" w:firstLineChars="200"/>
        <w:rPr>
          <w:rFonts w:hint="eastAsia" w:ascii="仿宋_GB2312" w:hAnsi="仿宋" w:eastAsia="仿宋_GB2312"/>
          <w:kern w:val="0"/>
          <w:sz w:val="32"/>
          <w:szCs w:val="32"/>
        </w:rPr>
      </w:pPr>
      <w:r>
        <w:rPr>
          <w:rFonts w:hint="eastAsia" w:ascii="仿宋_GB2312" w:hAnsi="仿宋" w:eastAsia="仿宋_GB2312"/>
          <w:b/>
          <w:kern w:val="0"/>
          <w:sz w:val="32"/>
          <w:szCs w:val="32"/>
        </w:rPr>
        <w:t>执法</w:t>
      </w:r>
      <w:r>
        <w:rPr>
          <w:rFonts w:hint="eastAsia" w:ascii="仿宋_GB2312" w:hAnsi="仿宋" w:eastAsia="仿宋_GB2312"/>
          <w:b/>
          <w:kern w:val="0"/>
          <w:sz w:val="32"/>
          <w:szCs w:val="32"/>
          <w:lang w:eastAsia="zh-CN"/>
        </w:rPr>
        <w:t>检查</w:t>
      </w:r>
      <w:r>
        <w:rPr>
          <w:rFonts w:hint="eastAsia" w:ascii="仿宋_GB2312" w:hAnsi="仿宋" w:eastAsia="仿宋_GB2312"/>
          <w:b/>
          <w:kern w:val="0"/>
          <w:sz w:val="32"/>
          <w:szCs w:val="32"/>
        </w:rPr>
        <w:t>工作日，</w:t>
      </w:r>
      <w:r>
        <w:rPr>
          <w:rFonts w:hint="eastAsia" w:ascii="仿宋_GB2312" w:hAnsi="仿宋" w:eastAsia="仿宋_GB2312"/>
          <w:kern w:val="0"/>
          <w:sz w:val="32"/>
          <w:szCs w:val="32"/>
        </w:rPr>
        <w:t>是依照《安全生产监管</w:t>
      </w:r>
      <w:r>
        <w:rPr>
          <w:rFonts w:hint="eastAsia" w:ascii="仿宋_GB2312" w:hAnsi="仿宋" w:eastAsia="仿宋_GB2312"/>
          <w:kern w:val="0"/>
          <w:sz w:val="32"/>
          <w:szCs w:val="32"/>
          <w:lang w:eastAsia="zh-CN"/>
        </w:rPr>
        <w:t>检查</w:t>
      </w:r>
      <w:r>
        <w:rPr>
          <w:rFonts w:hint="eastAsia" w:ascii="仿宋_GB2312" w:hAnsi="仿宋" w:eastAsia="仿宋_GB2312"/>
          <w:kern w:val="0"/>
          <w:sz w:val="32"/>
          <w:szCs w:val="32"/>
        </w:rPr>
        <w:t>职责和行政执法责任追究的暂行规定》规定，对监管的生产经营单位开展执法</w:t>
      </w:r>
      <w:r>
        <w:rPr>
          <w:rFonts w:hint="eastAsia" w:ascii="仿宋_GB2312" w:hAnsi="仿宋" w:eastAsia="仿宋_GB2312"/>
          <w:kern w:val="0"/>
          <w:sz w:val="32"/>
          <w:szCs w:val="32"/>
          <w:lang w:eastAsia="zh-CN"/>
        </w:rPr>
        <w:t>检查</w:t>
      </w:r>
      <w:r>
        <w:rPr>
          <w:rFonts w:hint="eastAsia" w:ascii="仿宋_GB2312" w:hAnsi="仿宋" w:eastAsia="仿宋_GB2312"/>
          <w:kern w:val="0"/>
          <w:sz w:val="32"/>
          <w:szCs w:val="32"/>
        </w:rPr>
        <w:t>活动的工作日，既总法定工作日减去其他执法工作日和非执法工作日所剩余的工作日，即</w:t>
      </w:r>
      <w:r>
        <w:rPr>
          <w:rFonts w:hint="eastAsia" w:ascii="仿宋_GB2312" w:hAnsi="仿宋" w:eastAsia="仿宋_GB2312"/>
          <w:kern w:val="0"/>
          <w:sz w:val="32"/>
          <w:szCs w:val="32"/>
          <w:lang w:val="en-US" w:eastAsia="zh-CN"/>
        </w:rPr>
        <w:t>500-360-158=42天</w:t>
      </w:r>
      <w:r>
        <w:rPr>
          <w:rFonts w:hint="eastAsia" w:ascii="仿宋_GB2312" w:hAnsi="仿宋" w:eastAsia="仿宋_GB2312"/>
          <w:kern w:val="0"/>
          <w:sz w:val="32"/>
          <w:szCs w:val="32"/>
        </w:rPr>
        <w:t>。</w:t>
      </w:r>
    </w:p>
    <w:p>
      <w:pPr>
        <w:spacing w:line="576"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1、重点检查工作日</w:t>
      </w:r>
      <w:r>
        <w:rPr>
          <w:rFonts w:hint="eastAsia" w:ascii="仿宋_GB2312" w:hAnsi="仿宋" w:eastAsia="仿宋_GB2312"/>
          <w:kern w:val="0"/>
          <w:sz w:val="32"/>
          <w:szCs w:val="32"/>
          <w:lang w:val="en-US" w:eastAsia="zh-CN"/>
        </w:rPr>
        <w:t>:3家</w:t>
      </w:r>
      <w:r>
        <w:rPr>
          <w:rFonts w:hint="default" w:ascii="Arial" w:hAnsi="Arial" w:eastAsia="仿宋_GB2312" w:cs="Arial"/>
          <w:kern w:val="0"/>
          <w:sz w:val="32"/>
          <w:szCs w:val="32"/>
          <w:lang w:val="en-US" w:eastAsia="zh-CN"/>
        </w:rPr>
        <w:t>×</w:t>
      </w:r>
      <w:r>
        <w:rPr>
          <w:rFonts w:hint="eastAsia" w:ascii="仿宋_GB2312" w:hAnsi="仿宋_GB2312" w:eastAsia="仿宋_GB2312" w:cs="仿宋_GB2312"/>
          <w:kern w:val="0"/>
          <w:sz w:val="32"/>
          <w:szCs w:val="32"/>
          <w:lang w:val="en-US" w:eastAsia="zh-CN"/>
        </w:rPr>
        <w:t>2次</w:t>
      </w:r>
      <w:r>
        <w:rPr>
          <w:rFonts w:hint="default" w:ascii="Arial" w:hAnsi="Arial" w:eastAsia="仿宋_GB2312" w:cs="Arial"/>
          <w:kern w:val="0"/>
          <w:sz w:val="32"/>
          <w:szCs w:val="32"/>
          <w:lang w:val="en-US" w:eastAsia="zh-CN"/>
        </w:rPr>
        <w:t>×</w:t>
      </w:r>
      <w:r>
        <w:rPr>
          <w:rFonts w:hint="eastAsia" w:ascii="仿宋" w:hAnsi="仿宋" w:eastAsia="仿宋" w:cs="仿宋"/>
          <w:kern w:val="0"/>
          <w:sz w:val="32"/>
          <w:szCs w:val="32"/>
          <w:lang w:val="en-US" w:eastAsia="zh-CN"/>
        </w:rPr>
        <w:t>2</w:t>
      </w:r>
      <w:r>
        <w:rPr>
          <w:rFonts w:hint="eastAsia" w:ascii="仿宋_GB2312" w:hAnsi="仿宋_GB2312" w:eastAsia="仿宋_GB2312" w:cs="仿宋_GB2312"/>
          <w:kern w:val="0"/>
          <w:sz w:val="32"/>
          <w:szCs w:val="32"/>
          <w:lang w:val="en-US" w:eastAsia="zh-CN"/>
        </w:rPr>
        <w:t>人=12</w:t>
      </w:r>
      <w:r>
        <w:rPr>
          <w:rFonts w:hint="eastAsia" w:ascii="仿宋_GB2312" w:hAnsi="仿宋" w:eastAsia="仿宋_GB2312"/>
          <w:kern w:val="0"/>
          <w:sz w:val="32"/>
          <w:szCs w:val="32"/>
          <w:lang w:val="en-US" w:eastAsia="zh-CN"/>
        </w:rPr>
        <w:t>天</w:t>
      </w:r>
    </w:p>
    <w:p>
      <w:pPr>
        <w:spacing w:line="576"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2、一般检查工作日</w:t>
      </w:r>
      <w:r>
        <w:rPr>
          <w:rFonts w:hint="eastAsia" w:ascii="仿宋_GB2312" w:hAnsi="仿宋" w:eastAsia="仿宋_GB2312"/>
          <w:kern w:val="0"/>
          <w:sz w:val="32"/>
          <w:szCs w:val="32"/>
          <w:lang w:val="en-US" w:eastAsia="zh-CN"/>
        </w:rPr>
        <w:t>:30家</w:t>
      </w:r>
      <w:r>
        <w:rPr>
          <w:rFonts w:hint="default" w:ascii="Arial" w:hAnsi="Arial" w:eastAsia="仿宋_GB2312" w:cs="Arial"/>
          <w:kern w:val="0"/>
          <w:sz w:val="32"/>
          <w:szCs w:val="32"/>
          <w:lang w:val="en-US" w:eastAsia="zh-CN"/>
        </w:rPr>
        <w:t>×</w:t>
      </w:r>
      <w:r>
        <w:rPr>
          <w:rFonts w:hint="eastAsia" w:ascii="仿宋_GB2312" w:hAnsi="仿宋_GB2312" w:eastAsia="仿宋_GB2312" w:cs="仿宋_GB2312"/>
          <w:kern w:val="0"/>
          <w:sz w:val="32"/>
          <w:szCs w:val="32"/>
          <w:lang w:val="en-US" w:eastAsia="zh-CN"/>
        </w:rPr>
        <w:t>2次</w:t>
      </w:r>
      <w:r>
        <w:rPr>
          <w:rFonts w:hint="default" w:ascii="Arial" w:hAnsi="Arial" w:eastAsia="仿宋_GB2312" w:cs="Arial"/>
          <w:kern w:val="0"/>
          <w:sz w:val="32"/>
          <w:szCs w:val="32"/>
          <w:lang w:val="en-US" w:eastAsia="zh-CN"/>
        </w:rPr>
        <w:t>×</w:t>
      </w:r>
      <w:r>
        <w:rPr>
          <w:rFonts w:hint="eastAsia" w:ascii="仿宋" w:hAnsi="仿宋" w:eastAsia="仿宋" w:cs="仿宋"/>
          <w:kern w:val="0"/>
          <w:sz w:val="32"/>
          <w:szCs w:val="32"/>
          <w:lang w:val="en-US" w:eastAsia="zh-CN"/>
        </w:rPr>
        <w:t>2</w:t>
      </w:r>
      <w:r>
        <w:rPr>
          <w:rFonts w:hint="eastAsia" w:ascii="仿宋_GB2312" w:hAnsi="仿宋_GB2312" w:eastAsia="仿宋_GB2312" w:cs="仿宋_GB2312"/>
          <w:kern w:val="0"/>
          <w:sz w:val="32"/>
          <w:szCs w:val="32"/>
          <w:lang w:val="en-US" w:eastAsia="zh-CN"/>
        </w:rPr>
        <w:t>人=120</w:t>
      </w:r>
      <w:r>
        <w:rPr>
          <w:rFonts w:hint="eastAsia" w:ascii="仿宋_GB2312" w:hAnsi="仿宋" w:eastAsia="仿宋_GB2312"/>
          <w:kern w:val="0"/>
          <w:sz w:val="32"/>
          <w:szCs w:val="32"/>
          <w:lang w:val="en-US" w:eastAsia="zh-CN"/>
        </w:rPr>
        <w:t>天</w:t>
      </w:r>
    </w:p>
    <w:p>
      <w:pPr>
        <w:spacing w:line="576" w:lineRule="exact"/>
        <w:ind w:firstLine="643" w:firstLineChars="200"/>
        <w:rPr>
          <w:rFonts w:hint="eastAsia" w:ascii="仿宋_GB2312" w:hAnsi="仿宋" w:eastAsia="仿宋_GB2312"/>
          <w:kern w:val="0"/>
          <w:sz w:val="32"/>
          <w:szCs w:val="32"/>
        </w:rPr>
      </w:pPr>
      <w:r>
        <w:rPr>
          <w:rFonts w:hint="eastAsia" w:ascii="仿宋_GB2312" w:hAnsi="仿宋" w:eastAsia="仿宋_GB2312"/>
          <w:b/>
          <w:kern w:val="0"/>
          <w:sz w:val="32"/>
          <w:szCs w:val="32"/>
        </w:rPr>
        <w:t>其他执法工作日，</w:t>
      </w:r>
      <w:r>
        <w:rPr>
          <w:rFonts w:hint="eastAsia" w:ascii="仿宋_GB2312" w:hAnsi="仿宋" w:eastAsia="仿宋_GB2312"/>
          <w:kern w:val="0"/>
          <w:sz w:val="32"/>
          <w:szCs w:val="32"/>
        </w:rPr>
        <w:t>是指下列工作预计所占用的工作日，共计</w:t>
      </w:r>
      <w:r>
        <w:rPr>
          <w:rFonts w:hint="eastAsia" w:ascii="仿宋_GB2312" w:hAnsi="仿宋" w:eastAsia="仿宋_GB2312"/>
          <w:kern w:val="0"/>
          <w:sz w:val="32"/>
          <w:szCs w:val="32"/>
          <w:lang w:val="en-US" w:eastAsia="zh-CN"/>
        </w:rPr>
        <w:t>360</w:t>
      </w:r>
      <w:r>
        <w:rPr>
          <w:rFonts w:hint="eastAsia" w:ascii="仿宋_GB2312" w:hAnsi="仿宋" w:eastAsia="仿宋_GB2312"/>
          <w:kern w:val="0"/>
          <w:sz w:val="32"/>
          <w:szCs w:val="32"/>
          <w:lang w:eastAsia="zh-CN"/>
        </w:rPr>
        <w:t>天</w:t>
      </w:r>
      <w:r>
        <w:rPr>
          <w:rFonts w:hint="eastAsia" w:ascii="仿宋_GB2312" w:hAnsi="仿宋" w:eastAsia="仿宋_GB2312"/>
          <w:kern w:val="0"/>
          <w:sz w:val="32"/>
          <w:szCs w:val="32"/>
        </w:rPr>
        <w:t>。</w:t>
      </w:r>
    </w:p>
    <w:p>
      <w:pPr>
        <w:spacing w:line="576" w:lineRule="exact"/>
        <w:ind w:firstLine="640" w:firstLineChars="200"/>
        <w:rPr>
          <w:rFonts w:hint="default" w:ascii="仿宋_GB2312" w:hAnsi="仿宋" w:eastAsia="仿宋_GB2312"/>
          <w:kern w:val="0"/>
          <w:sz w:val="32"/>
          <w:szCs w:val="32"/>
          <w:lang w:val="en-US" w:eastAsia="zh-CN"/>
        </w:rPr>
      </w:pPr>
      <w:r>
        <w:rPr>
          <w:rFonts w:hint="eastAsia" w:ascii="仿宋_GB2312" w:hAnsi="仿宋" w:eastAsia="仿宋_GB2312"/>
          <w:kern w:val="0"/>
          <w:sz w:val="32"/>
          <w:szCs w:val="32"/>
        </w:rPr>
        <w:t>（1）安全生产举报查处：</w:t>
      </w:r>
      <w:r>
        <w:rPr>
          <w:rFonts w:hint="eastAsia" w:eastAsia="仿宋_GB2312"/>
          <w:kern w:val="0"/>
          <w:sz w:val="32"/>
          <w:szCs w:val="32"/>
        </w:rPr>
        <w:t>10</w:t>
      </w:r>
      <w:r>
        <w:rPr>
          <w:rFonts w:hint="eastAsia" w:eastAsia="仿宋_GB2312"/>
          <w:kern w:val="0"/>
          <w:sz w:val="32"/>
          <w:szCs w:val="32"/>
          <w:lang w:eastAsia="zh-CN"/>
        </w:rPr>
        <w:t>天</w:t>
      </w:r>
      <w:r>
        <w:rPr>
          <w:rFonts w:hint="eastAsia" w:ascii="仿宋_GB2312" w:hAnsi="仿宋" w:eastAsia="仿宋_GB2312"/>
          <w:kern w:val="0"/>
          <w:sz w:val="32"/>
          <w:szCs w:val="32"/>
        </w:rPr>
        <w:t>×</w:t>
      </w:r>
      <w:r>
        <w:rPr>
          <w:rFonts w:hint="eastAsia" w:ascii="仿宋_GB2312" w:hAnsi="仿宋" w:eastAsia="仿宋_GB2312"/>
          <w:kern w:val="0"/>
          <w:sz w:val="32"/>
          <w:szCs w:val="32"/>
          <w:lang w:val="en-US" w:eastAsia="zh-CN"/>
        </w:rPr>
        <w:t>2人</w:t>
      </w:r>
      <w:r>
        <w:rPr>
          <w:rFonts w:hint="eastAsia" w:ascii="仿宋_GB2312" w:hAnsi="仿宋" w:eastAsia="仿宋_GB2312"/>
          <w:kern w:val="0"/>
          <w:sz w:val="32"/>
          <w:szCs w:val="32"/>
        </w:rPr>
        <w:t>=</w:t>
      </w:r>
      <w:r>
        <w:rPr>
          <w:rFonts w:hint="eastAsia" w:ascii="仿宋_GB2312" w:hAnsi="仿宋" w:eastAsia="仿宋_GB2312"/>
          <w:kern w:val="0"/>
          <w:sz w:val="32"/>
          <w:szCs w:val="32"/>
          <w:lang w:val="en-US" w:eastAsia="zh-CN"/>
        </w:rPr>
        <w:t>20天</w:t>
      </w:r>
    </w:p>
    <w:p>
      <w:pPr>
        <w:spacing w:line="576"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（2）</w:t>
      </w:r>
      <w:r>
        <w:rPr>
          <w:rFonts w:hint="eastAsia" w:ascii="仿宋_GB2312" w:hAnsi="仿宋" w:eastAsia="仿宋_GB2312" w:cs="仿宋"/>
          <w:kern w:val="0"/>
          <w:sz w:val="32"/>
          <w:szCs w:val="32"/>
          <w:lang w:val="zh-CN"/>
        </w:rPr>
        <w:t>参与地方人民政府及有关部门、上级安全监管执法机关组织的安全生产执法行动</w:t>
      </w:r>
      <w:r>
        <w:rPr>
          <w:rFonts w:hint="eastAsia" w:ascii="仿宋_GB2312" w:hAnsi="仿宋" w:eastAsia="仿宋_GB2312"/>
          <w:kern w:val="0"/>
          <w:sz w:val="32"/>
          <w:szCs w:val="32"/>
        </w:rPr>
        <w:t>：</w:t>
      </w:r>
      <w:r>
        <w:rPr>
          <w:rFonts w:hint="eastAsia" w:eastAsia="仿宋_GB2312"/>
          <w:kern w:val="0"/>
          <w:sz w:val="32"/>
          <w:szCs w:val="32"/>
        </w:rPr>
        <w:t>6</w:t>
      </w:r>
      <w:r>
        <w:rPr>
          <w:rFonts w:hint="eastAsia" w:eastAsia="仿宋_GB2312"/>
          <w:kern w:val="0"/>
          <w:sz w:val="32"/>
          <w:szCs w:val="32"/>
          <w:lang w:val="en-US" w:eastAsia="zh-CN"/>
        </w:rPr>
        <w:t>0</w:t>
      </w:r>
      <w:r>
        <w:rPr>
          <w:rFonts w:hint="eastAsia" w:eastAsia="仿宋_GB2312"/>
          <w:kern w:val="0"/>
          <w:sz w:val="32"/>
          <w:szCs w:val="32"/>
          <w:lang w:eastAsia="zh-CN"/>
        </w:rPr>
        <w:t>天</w:t>
      </w:r>
      <w:r>
        <w:rPr>
          <w:rFonts w:hint="eastAsia" w:ascii="仿宋_GB2312" w:hAnsi="仿宋" w:eastAsia="仿宋_GB2312"/>
          <w:kern w:val="0"/>
          <w:sz w:val="32"/>
          <w:szCs w:val="32"/>
        </w:rPr>
        <w:t>×</w:t>
      </w:r>
      <w:r>
        <w:rPr>
          <w:rFonts w:hint="eastAsia" w:ascii="仿宋_GB2312" w:hAnsi="仿宋" w:eastAsia="仿宋_GB2312"/>
          <w:kern w:val="0"/>
          <w:sz w:val="32"/>
          <w:szCs w:val="32"/>
          <w:lang w:val="en-US" w:eastAsia="zh-CN"/>
        </w:rPr>
        <w:t>2人</w:t>
      </w:r>
      <w:r>
        <w:rPr>
          <w:rFonts w:hint="eastAsia" w:ascii="仿宋_GB2312" w:hAnsi="仿宋" w:eastAsia="仿宋_GB2312"/>
          <w:kern w:val="0"/>
          <w:sz w:val="32"/>
          <w:szCs w:val="32"/>
        </w:rPr>
        <w:t>=</w:t>
      </w:r>
      <w:r>
        <w:rPr>
          <w:rFonts w:hint="eastAsia" w:ascii="仿宋_GB2312" w:hAnsi="仿宋" w:eastAsia="仿宋_GB2312"/>
          <w:kern w:val="0"/>
          <w:sz w:val="32"/>
          <w:szCs w:val="32"/>
          <w:lang w:val="en-US" w:eastAsia="zh-CN"/>
        </w:rPr>
        <w:t>120</w:t>
      </w:r>
      <w:r>
        <w:rPr>
          <w:rFonts w:hint="eastAsia" w:ascii="仿宋_GB2312" w:hAnsi="仿宋" w:eastAsia="仿宋_GB2312"/>
          <w:kern w:val="0"/>
          <w:sz w:val="32"/>
          <w:szCs w:val="32"/>
        </w:rPr>
        <w:t>天</w:t>
      </w:r>
    </w:p>
    <w:p>
      <w:pPr>
        <w:spacing w:line="576"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（3）机动执法</w:t>
      </w:r>
      <w:r>
        <w:rPr>
          <w:rFonts w:hint="eastAsia" w:ascii="仿宋_GB2312" w:hAnsi="仿宋" w:eastAsia="仿宋_GB2312"/>
          <w:kern w:val="0"/>
          <w:sz w:val="32"/>
          <w:szCs w:val="32"/>
          <w:lang w:eastAsia="zh-CN"/>
        </w:rPr>
        <w:t>检查</w:t>
      </w:r>
      <w:r>
        <w:rPr>
          <w:rFonts w:hint="eastAsia" w:ascii="仿宋_GB2312" w:hAnsi="仿宋" w:eastAsia="仿宋_GB2312"/>
          <w:kern w:val="0"/>
          <w:sz w:val="32"/>
          <w:szCs w:val="32"/>
        </w:rPr>
        <w:t>：</w:t>
      </w:r>
      <w:r>
        <w:rPr>
          <w:rFonts w:hint="eastAsia" w:eastAsia="仿宋_GB2312"/>
          <w:kern w:val="0"/>
          <w:sz w:val="32"/>
          <w:szCs w:val="32"/>
        </w:rPr>
        <w:t>20</w:t>
      </w:r>
      <w:r>
        <w:rPr>
          <w:rFonts w:hint="eastAsia" w:eastAsia="仿宋_GB2312"/>
          <w:kern w:val="0"/>
          <w:sz w:val="32"/>
          <w:szCs w:val="32"/>
          <w:lang w:eastAsia="zh-CN"/>
        </w:rPr>
        <w:t>天</w:t>
      </w:r>
      <w:r>
        <w:rPr>
          <w:rFonts w:hint="eastAsia" w:ascii="仿宋_GB2312" w:hAnsi="仿宋" w:eastAsia="仿宋_GB2312"/>
          <w:kern w:val="0"/>
          <w:sz w:val="32"/>
          <w:szCs w:val="32"/>
        </w:rPr>
        <w:t>×</w:t>
      </w:r>
      <w:r>
        <w:rPr>
          <w:rFonts w:hint="eastAsia" w:ascii="仿宋_GB2312" w:hAnsi="仿宋" w:eastAsia="仿宋_GB2312"/>
          <w:kern w:val="0"/>
          <w:sz w:val="32"/>
          <w:szCs w:val="32"/>
          <w:lang w:val="en-US" w:eastAsia="zh-CN"/>
        </w:rPr>
        <w:t>3人</w:t>
      </w:r>
      <w:r>
        <w:rPr>
          <w:rFonts w:hint="eastAsia" w:ascii="仿宋_GB2312" w:hAnsi="仿宋" w:eastAsia="仿宋_GB2312"/>
          <w:kern w:val="0"/>
          <w:sz w:val="32"/>
          <w:szCs w:val="32"/>
        </w:rPr>
        <w:t>=</w:t>
      </w:r>
      <w:r>
        <w:rPr>
          <w:rFonts w:hint="eastAsia" w:ascii="仿宋_GB2312" w:hAnsi="仿宋" w:eastAsia="仿宋_GB2312"/>
          <w:kern w:val="0"/>
          <w:sz w:val="32"/>
          <w:szCs w:val="32"/>
          <w:lang w:val="en-US" w:eastAsia="zh-CN"/>
        </w:rPr>
        <w:t>60</w:t>
      </w:r>
      <w:r>
        <w:rPr>
          <w:rFonts w:hint="eastAsia" w:ascii="仿宋_GB2312" w:hAnsi="仿宋" w:eastAsia="仿宋_GB2312"/>
          <w:kern w:val="0"/>
          <w:sz w:val="32"/>
          <w:szCs w:val="32"/>
        </w:rPr>
        <w:t>天</w:t>
      </w:r>
    </w:p>
    <w:p>
      <w:pPr>
        <w:spacing w:line="576" w:lineRule="exact"/>
        <w:ind w:firstLine="640" w:firstLineChars="200"/>
        <w:rPr>
          <w:rFonts w:hint="eastAsia" w:eastAsia="仿宋_GB2312"/>
          <w:kern w:val="0"/>
          <w:sz w:val="32"/>
          <w:szCs w:val="32"/>
        </w:rPr>
      </w:pPr>
      <w:r>
        <w:rPr>
          <w:rFonts w:hint="eastAsia" w:ascii="仿宋_GB2312" w:hAnsi="仿宋" w:eastAsia="仿宋_GB2312"/>
          <w:kern w:val="0"/>
          <w:sz w:val="32"/>
          <w:szCs w:val="32"/>
        </w:rPr>
        <w:t>（4）事故调查处理：</w:t>
      </w:r>
      <w:r>
        <w:rPr>
          <w:rFonts w:hint="eastAsia" w:eastAsia="仿宋_GB2312"/>
          <w:kern w:val="0"/>
          <w:sz w:val="32"/>
          <w:szCs w:val="32"/>
        </w:rPr>
        <w:t>10</w:t>
      </w:r>
      <w:r>
        <w:rPr>
          <w:rFonts w:hint="eastAsia" w:eastAsia="仿宋_GB2312"/>
          <w:kern w:val="0"/>
          <w:sz w:val="32"/>
          <w:szCs w:val="32"/>
          <w:lang w:eastAsia="zh-CN"/>
        </w:rPr>
        <w:t>天</w:t>
      </w:r>
      <w:r>
        <w:rPr>
          <w:rFonts w:hint="eastAsia" w:ascii="仿宋_GB2312" w:hAnsi="仿宋" w:eastAsia="仿宋_GB2312"/>
          <w:kern w:val="0"/>
          <w:sz w:val="32"/>
          <w:szCs w:val="32"/>
        </w:rPr>
        <w:t>×</w:t>
      </w:r>
      <w:r>
        <w:rPr>
          <w:rFonts w:hint="eastAsia" w:ascii="仿宋_GB2312" w:hAnsi="仿宋" w:eastAsia="仿宋_GB2312"/>
          <w:kern w:val="0"/>
          <w:sz w:val="32"/>
          <w:szCs w:val="32"/>
          <w:lang w:val="en-US" w:eastAsia="zh-CN"/>
        </w:rPr>
        <w:t>2人</w:t>
      </w:r>
      <w:r>
        <w:rPr>
          <w:rFonts w:hint="eastAsia" w:ascii="仿宋_GB2312" w:hAnsi="仿宋" w:eastAsia="仿宋_GB2312"/>
          <w:kern w:val="0"/>
          <w:sz w:val="32"/>
          <w:szCs w:val="32"/>
        </w:rPr>
        <w:t>=</w:t>
      </w:r>
      <w:r>
        <w:rPr>
          <w:rFonts w:hint="eastAsia" w:ascii="仿宋_GB2312" w:hAnsi="仿宋" w:eastAsia="仿宋_GB2312"/>
          <w:kern w:val="0"/>
          <w:sz w:val="32"/>
          <w:szCs w:val="32"/>
          <w:lang w:val="en-US" w:eastAsia="zh-CN"/>
        </w:rPr>
        <w:t>20</w:t>
      </w:r>
      <w:r>
        <w:rPr>
          <w:rFonts w:hint="eastAsia" w:eastAsia="仿宋_GB2312"/>
          <w:kern w:val="0"/>
          <w:sz w:val="32"/>
          <w:szCs w:val="32"/>
          <w:lang w:val="en-US" w:eastAsia="zh-CN"/>
        </w:rPr>
        <w:t>天</w:t>
      </w:r>
    </w:p>
    <w:p>
      <w:pPr>
        <w:spacing w:line="576" w:lineRule="exact"/>
        <w:ind w:firstLine="640" w:firstLineChars="200"/>
        <w:rPr>
          <w:rFonts w:hint="eastAsia" w:ascii="仿宋_GB2312" w:eastAsia="仿宋_GB2312"/>
          <w:kern w:val="0"/>
          <w:sz w:val="32"/>
          <w:szCs w:val="32"/>
        </w:rPr>
      </w:pPr>
      <w:r>
        <w:rPr>
          <w:rFonts w:hint="eastAsia" w:ascii="仿宋_GB2312" w:hAnsi="仿宋" w:eastAsia="仿宋_GB2312"/>
          <w:kern w:val="0"/>
          <w:sz w:val="32"/>
          <w:szCs w:val="32"/>
        </w:rPr>
        <w:t>（5）</w:t>
      </w:r>
      <w:r>
        <w:rPr>
          <w:rFonts w:hint="eastAsia" w:ascii="仿宋_GB2312" w:eastAsia="仿宋_GB2312"/>
          <w:kern w:val="0"/>
          <w:sz w:val="32"/>
          <w:szCs w:val="32"/>
        </w:rPr>
        <w:t>执法案卷的制作、整理、上传、统计报表和归档工作：</w:t>
      </w:r>
    </w:p>
    <w:p>
      <w:pPr>
        <w:spacing w:line="576" w:lineRule="exact"/>
        <w:ind w:firstLine="640" w:firstLineChars="200"/>
        <w:rPr>
          <w:rFonts w:hint="eastAsia" w:eastAsia="仿宋_GB2312"/>
          <w:kern w:val="0"/>
          <w:sz w:val="32"/>
          <w:szCs w:val="32"/>
        </w:rPr>
      </w:pPr>
      <w:r>
        <w:rPr>
          <w:rFonts w:hint="eastAsia" w:ascii="仿宋_GB2312" w:eastAsia="仿宋_GB2312"/>
          <w:kern w:val="0"/>
          <w:sz w:val="32"/>
          <w:szCs w:val="32"/>
          <w:lang w:val="en-US" w:eastAsia="zh-CN"/>
        </w:rPr>
        <w:t>2</w:t>
      </w:r>
      <w:r>
        <w:rPr>
          <w:rFonts w:hint="eastAsia" w:ascii="仿宋_GB2312" w:eastAsia="仿宋_GB2312"/>
          <w:kern w:val="0"/>
          <w:sz w:val="32"/>
          <w:szCs w:val="32"/>
        </w:rPr>
        <w:t>人×</w:t>
      </w:r>
      <w:r>
        <w:rPr>
          <w:rFonts w:hint="eastAsia" w:eastAsia="仿宋_GB2312"/>
          <w:kern w:val="0"/>
          <w:sz w:val="32"/>
          <w:szCs w:val="32"/>
        </w:rPr>
        <w:t>20</w:t>
      </w:r>
      <w:r>
        <w:rPr>
          <w:rFonts w:hint="eastAsia" w:eastAsia="仿宋_GB2312"/>
          <w:kern w:val="0"/>
          <w:sz w:val="32"/>
          <w:szCs w:val="32"/>
          <w:lang w:eastAsia="zh-CN"/>
        </w:rPr>
        <w:t>天</w:t>
      </w:r>
      <w:r>
        <w:rPr>
          <w:rFonts w:hint="eastAsia" w:ascii="仿宋_GB2312" w:eastAsia="仿宋_GB2312"/>
          <w:kern w:val="0"/>
          <w:sz w:val="32"/>
          <w:szCs w:val="32"/>
        </w:rPr>
        <w:t>=</w:t>
      </w:r>
      <w:r>
        <w:rPr>
          <w:rFonts w:hint="eastAsia" w:ascii="仿宋_GB2312" w:eastAsia="仿宋_GB2312"/>
          <w:kern w:val="0"/>
          <w:sz w:val="32"/>
          <w:szCs w:val="32"/>
          <w:lang w:val="en-US" w:eastAsia="zh-CN"/>
        </w:rPr>
        <w:t>40</w:t>
      </w:r>
      <w:r>
        <w:rPr>
          <w:rFonts w:hint="eastAsia" w:eastAsia="仿宋_GB2312"/>
          <w:kern w:val="0"/>
          <w:sz w:val="32"/>
          <w:szCs w:val="32"/>
          <w:lang w:val="en-US" w:eastAsia="zh-CN"/>
        </w:rPr>
        <w:t>天</w:t>
      </w:r>
    </w:p>
    <w:p>
      <w:pPr>
        <w:spacing w:line="576"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（6）上级部门安排的工作任务：</w:t>
      </w:r>
      <w:r>
        <w:rPr>
          <w:rFonts w:hint="eastAsia" w:eastAsia="仿宋_GB2312"/>
          <w:kern w:val="0"/>
          <w:sz w:val="32"/>
          <w:szCs w:val="32"/>
        </w:rPr>
        <w:t>10</w:t>
      </w:r>
      <w:r>
        <w:rPr>
          <w:rFonts w:hint="eastAsia" w:eastAsia="仿宋_GB2312"/>
          <w:kern w:val="0"/>
          <w:sz w:val="32"/>
          <w:szCs w:val="32"/>
          <w:lang w:eastAsia="zh-CN"/>
        </w:rPr>
        <w:t>天</w:t>
      </w:r>
      <w:r>
        <w:rPr>
          <w:rFonts w:hint="eastAsia" w:ascii="仿宋_GB2312" w:hAnsi="仿宋" w:eastAsia="仿宋_GB2312"/>
          <w:kern w:val="0"/>
          <w:sz w:val="32"/>
          <w:szCs w:val="32"/>
        </w:rPr>
        <w:t>×</w:t>
      </w:r>
      <w:r>
        <w:rPr>
          <w:rFonts w:hint="eastAsia" w:ascii="仿宋_GB2312" w:hAnsi="仿宋" w:eastAsia="仿宋_GB2312"/>
          <w:kern w:val="0"/>
          <w:sz w:val="32"/>
          <w:szCs w:val="32"/>
          <w:lang w:val="en-US" w:eastAsia="zh-CN"/>
        </w:rPr>
        <w:t>10日</w:t>
      </w:r>
      <w:r>
        <w:rPr>
          <w:rFonts w:hint="eastAsia" w:ascii="仿宋_GB2312" w:hAnsi="仿宋" w:eastAsia="仿宋_GB2312"/>
          <w:kern w:val="0"/>
          <w:sz w:val="32"/>
          <w:szCs w:val="32"/>
        </w:rPr>
        <w:t>=</w:t>
      </w:r>
      <w:r>
        <w:rPr>
          <w:rFonts w:hint="eastAsia" w:eastAsia="仿宋_GB2312"/>
          <w:kern w:val="0"/>
          <w:sz w:val="32"/>
          <w:szCs w:val="32"/>
          <w:lang w:val="en-US" w:eastAsia="zh-CN"/>
        </w:rPr>
        <w:t>100</w:t>
      </w:r>
      <w:r>
        <w:rPr>
          <w:rFonts w:hint="eastAsia" w:ascii="仿宋_GB2312" w:hAnsi="仿宋" w:eastAsia="仿宋_GB2312"/>
          <w:kern w:val="0"/>
          <w:sz w:val="32"/>
          <w:szCs w:val="32"/>
        </w:rPr>
        <w:t>天</w:t>
      </w:r>
    </w:p>
    <w:p>
      <w:pPr>
        <w:spacing w:line="576" w:lineRule="exact"/>
        <w:ind w:firstLine="630" w:firstLineChars="196"/>
        <w:rPr>
          <w:rFonts w:hint="eastAsia" w:ascii="仿宋_GB2312" w:hAnsi="仿宋" w:eastAsia="仿宋_GB2312"/>
          <w:kern w:val="0"/>
          <w:sz w:val="32"/>
          <w:szCs w:val="32"/>
        </w:rPr>
      </w:pPr>
      <w:r>
        <w:rPr>
          <w:rFonts w:hint="eastAsia" w:ascii="仿宋_GB2312" w:hAnsi="仿宋" w:eastAsia="仿宋_GB2312"/>
          <w:b/>
          <w:kern w:val="0"/>
          <w:sz w:val="32"/>
          <w:szCs w:val="32"/>
        </w:rPr>
        <w:t>非执法工作日，</w:t>
      </w:r>
      <w:r>
        <w:rPr>
          <w:rFonts w:hint="eastAsia" w:ascii="仿宋_GB2312" w:hAnsi="仿宋" w:eastAsia="仿宋_GB2312"/>
          <w:kern w:val="0"/>
          <w:sz w:val="32"/>
          <w:szCs w:val="32"/>
        </w:rPr>
        <w:t>是指下列工作预计所占用的工作日，共计</w:t>
      </w:r>
      <w:r>
        <w:rPr>
          <w:rFonts w:hint="eastAsia" w:ascii="仿宋_GB2312" w:hAnsi="仿宋" w:eastAsia="仿宋_GB2312"/>
          <w:kern w:val="0"/>
          <w:sz w:val="32"/>
          <w:szCs w:val="32"/>
          <w:lang w:val="en-US" w:eastAsia="zh-CN"/>
        </w:rPr>
        <w:t>158</w:t>
      </w:r>
      <w:r>
        <w:rPr>
          <w:rFonts w:hint="eastAsia" w:ascii="仿宋_GB2312" w:hAnsi="仿宋" w:eastAsia="仿宋_GB2312" w:cs="仿宋_GB2312"/>
          <w:color w:val="000000"/>
          <w:sz w:val="32"/>
          <w:szCs w:val="32"/>
          <w:shd w:val="clear" w:color="auto" w:fill="FFFFFF"/>
        </w:rPr>
        <w:t>天。</w:t>
      </w:r>
    </w:p>
    <w:p>
      <w:pPr>
        <w:numPr>
          <w:ilvl w:val="0"/>
          <w:numId w:val="1"/>
        </w:numPr>
        <w:spacing w:line="576" w:lineRule="exact"/>
        <w:ind w:firstLine="640" w:firstLineChars="200"/>
        <w:rPr>
          <w:rFonts w:hint="eastAsia" w:ascii="仿宋_GB2312" w:hAnsi="仿宋" w:eastAsia="仿宋_GB2312" w:cs="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学习、培训和会议等：</w:t>
      </w:r>
      <w:r>
        <w:rPr>
          <w:rFonts w:hint="eastAsia" w:ascii="仿宋_GB2312" w:hAnsi="仿宋" w:eastAsia="仿宋_GB2312" w:cs="仿宋_GB2312"/>
          <w:color w:val="000000"/>
          <w:sz w:val="32"/>
          <w:szCs w:val="32"/>
          <w:shd w:val="clear" w:color="auto" w:fill="FFFFFF"/>
          <w:lang w:val="en-US" w:eastAsia="zh-CN"/>
        </w:rPr>
        <w:t>4</w:t>
      </w:r>
      <w:r>
        <w:rPr>
          <w:rFonts w:hint="eastAsia" w:eastAsia="仿宋_GB2312"/>
          <w:kern w:val="0"/>
          <w:sz w:val="32"/>
          <w:szCs w:val="32"/>
        </w:rPr>
        <w:t>0</w:t>
      </w:r>
      <w:r>
        <w:rPr>
          <w:rFonts w:hint="eastAsia" w:eastAsia="仿宋_GB2312"/>
          <w:kern w:val="0"/>
          <w:sz w:val="32"/>
          <w:szCs w:val="32"/>
          <w:lang w:eastAsia="zh-CN"/>
        </w:rPr>
        <w:t>天</w:t>
      </w:r>
      <w:r>
        <w:rPr>
          <w:rFonts w:hint="eastAsia" w:ascii="仿宋_GB2312" w:hAnsi="仿宋" w:eastAsia="仿宋_GB2312" w:cs="仿宋_GB2312"/>
          <w:color w:val="000000"/>
          <w:sz w:val="32"/>
          <w:szCs w:val="32"/>
          <w:shd w:val="clear" w:color="auto" w:fill="FFFFFF"/>
        </w:rPr>
        <w:t>×</w:t>
      </w:r>
      <w:r>
        <w:rPr>
          <w:rFonts w:hint="eastAsia" w:ascii="仿宋_GB2312" w:hAnsi="仿宋" w:eastAsia="仿宋_GB2312" w:cs="仿宋_GB2312"/>
          <w:color w:val="000000"/>
          <w:sz w:val="32"/>
          <w:szCs w:val="32"/>
          <w:shd w:val="clear" w:color="auto" w:fill="FFFFFF"/>
          <w:lang w:val="en-US" w:eastAsia="zh-CN"/>
        </w:rPr>
        <w:t>2人</w:t>
      </w:r>
      <w:r>
        <w:rPr>
          <w:rFonts w:hint="eastAsia" w:ascii="仿宋_GB2312" w:hAnsi="仿宋" w:eastAsia="仿宋_GB2312" w:cs="仿宋_GB2312"/>
          <w:color w:val="000000"/>
          <w:sz w:val="32"/>
          <w:szCs w:val="32"/>
          <w:shd w:val="clear" w:color="auto" w:fill="FFFFFF"/>
        </w:rPr>
        <w:t>=</w:t>
      </w:r>
      <w:r>
        <w:rPr>
          <w:rFonts w:hint="eastAsia" w:ascii="仿宋_GB2312" w:hAnsi="仿宋" w:eastAsia="仿宋_GB2312" w:cs="仿宋_GB2312"/>
          <w:color w:val="000000"/>
          <w:sz w:val="32"/>
          <w:szCs w:val="32"/>
          <w:shd w:val="clear" w:color="auto" w:fill="FFFFFF"/>
          <w:lang w:val="en-US" w:eastAsia="zh-CN"/>
        </w:rPr>
        <w:t>80</w:t>
      </w:r>
      <w:r>
        <w:rPr>
          <w:rFonts w:hint="eastAsia" w:ascii="仿宋_GB2312" w:hAnsi="仿宋" w:eastAsia="仿宋_GB2312" w:cs="仿宋_GB2312"/>
          <w:color w:val="000000"/>
          <w:sz w:val="32"/>
          <w:szCs w:val="32"/>
          <w:shd w:val="clear" w:color="auto" w:fill="FFFFFF"/>
        </w:rPr>
        <w:t>天(每月不少于</w:t>
      </w:r>
      <w:r>
        <w:rPr>
          <w:rFonts w:hint="eastAsia" w:ascii="仿宋_GB2312" w:hAnsi="仿宋" w:eastAsia="仿宋_GB2312" w:cs="仿宋_GB2312"/>
          <w:color w:val="000000"/>
          <w:sz w:val="32"/>
          <w:szCs w:val="32"/>
          <w:shd w:val="clear" w:color="auto" w:fill="FFFFFF"/>
          <w:lang w:eastAsia="zh-CN"/>
        </w:rPr>
        <w:t>二</w:t>
      </w:r>
      <w:r>
        <w:rPr>
          <w:rFonts w:hint="eastAsia" w:ascii="仿宋_GB2312" w:hAnsi="仿宋" w:eastAsia="仿宋_GB2312" w:cs="仿宋_GB2312"/>
          <w:color w:val="000000"/>
          <w:sz w:val="32"/>
          <w:szCs w:val="32"/>
          <w:shd w:val="clear" w:color="auto" w:fill="FFFFFF"/>
        </w:rPr>
        <w:t>次集中学习)</w:t>
      </w:r>
    </w:p>
    <w:p>
      <w:pPr>
        <w:numPr>
          <w:ilvl w:val="0"/>
          <w:numId w:val="1"/>
        </w:numPr>
        <w:spacing w:line="576" w:lineRule="exact"/>
        <w:ind w:firstLine="640" w:firstLineChars="200"/>
        <w:rPr>
          <w:rFonts w:hint="eastAsia" w:ascii="仿宋_GB2312" w:hAnsi="仿宋" w:eastAsia="仿宋_GB2312"/>
          <w:kern w:val="0"/>
          <w:sz w:val="32"/>
          <w:szCs w:val="32"/>
        </w:rPr>
      </w:pPr>
      <w:r>
        <w:rPr>
          <w:rFonts w:hint="eastAsia" w:ascii="仿宋_GB2312" w:hAnsi="仿宋" w:eastAsia="仿宋_GB2312" w:cs="仿宋_GB2312"/>
          <w:color w:val="000000"/>
          <w:sz w:val="32"/>
          <w:szCs w:val="32"/>
          <w:shd w:val="clear" w:color="auto" w:fill="FFFFFF"/>
        </w:rPr>
        <w:t>病假、事假：</w:t>
      </w:r>
      <w:r>
        <w:rPr>
          <w:rFonts w:hint="eastAsia" w:eastAsia="仿宋_GB2312"/>
          <w:kern w:val="0"/>
          <w:sz w:val="32"/>
          <w:szCs w:val="32"/>
        </w:rPr>
        <w:t>4</w:t>
      </w:r>
      <w:r>
        <w:rPr>
          <w:rFonts w:hint="eastAsia" w:eastAsia="仿宋_GB2312"/>
          <w:kern w:val="0"/>
          <w:sz w:val="32"/>
          <w:szCs w:val="32"/>
          <w:lang w:eastAsia="zh-CN"/>
        </w:rPr>
        <w:t>天</w:t>
      </w:r>
      <w:r>
        <w:rPr>
          <w:rFonts w:hint="eastAsia" w:ascii="仿宋_GB2312" w:hAnsi="仿宋" w:eastAsia="仿宋_GB2312" w:cs="仿宋_GB2312"/>
          <w:color w:val="000000"/>
          <w:sz w:val="32"/>
          <w:szCs w:val="32"/>
          <w:shd w:val="clear" w:color="auto" w:fill="FFFFFF"/>
        </w:rPr>
        <w:t>×</w:t>
      </w:r>
      <w:r>
        <w:rPr>
          <w:rFonts w:hint="eastAsia" w:ascii="仿宋_GB2312" w:hAnsi="仿宋" w:eastAsia="仿宋_GB2312" w:cs="仿宋_GB2312"/>
          <w:color w:val="000000"/>
          <w:sz w:val="32"/>
          <w:szCs w:val="32"/>
          <w:shd w:val="clear" w:color="auto" w:fill="FFFFFF"/>
          <w:lang w:val="en-US" w:eastAsia="zh-CN"/>
        </w:rPr>
        <w:t>2人</w:t>
      </w:r>
      <w:r>
        <w:rPr>
          <w:rFonts w:hint="eastAsia" w:ascii="仿宋_GB2312" w:hAnsi="仿宋" w:eastAsia="仿宋_GB2312" w:cs="仿宋_GB2312"/>
          <w:color w:val="000000"/>
          <w:sz w:val="32"/>
          <w:szCs w:val="32"/>
          <w:shd w:val="clear" w:color="auto" w:fill="FFFFFF"/>
        </w:rPr>
        <w:t>=</w:t>
      </w:r>
      <w:r>
        <w:rPr>
          <w:rFonts w:hint="eastAsia" w:ascii="仿宋_GB2312" w:hAnsi="仿宋" w:eastAsia="仿宋_GB2312" w:cs="仿宋_GB2312"/>
          <w:color w:val="000000"/>
          <w:sz w:val="32"/>
          <w:szCs w:val="32"/>
          <w:shd w:val="clear" w:color="auto" w:fill="FFFFFF"/>
          <w:lang w:val="en-US" w:eastAsia="zh-CN"/>
        </w:rPr>
        <w:t>8</w:t>
      </w:r>
      <w:r>
        <w:rPr>
          <w:rFonts w:hint="eastAsia" w:ascii="仿宋_GB2312" w:hAnsi="仿宋" w:eastAsia="仿宋_GB2312" w:cs="仿宋_GB2312"/>
          <w:color w:val="000000"/>
          <w:sz w:val="32"/>
          <w:szCs w:val="32"/>
          <w:shd w:val="clear" w:color="auto" w:fill="FFFFFF"/>
        </w:rPr>
        <w:t>天</w:t>
      </w:r>
    </w:p>
    <w:p>
      <w:pPr>
        <w:numPr>
          <w:ilvl w:val="0"/>
          <w:numId w:val="1"/>
        </w:numPr>
        <w:spacing w:line="576" w:lineRule="exact"/>
        <w:ind w:firstLine="640" w:firstLineChars="200"/>
        <w:rPr>
          <w:rFonts w:hint="eastAsia" w:ascii="仿宋_GB2312" w:hAnsi="仿宋" w:eastAsia="仿宋_GB2312"/>
          <w:kern w:val="0"/>
          <w:sz w:val="32"/>
          <w:szCs w:val="32"/>
        </w:rPr>
      </w:pPr>
      <w:r>
        <w:rPr>
          <w:rFonts w:hint="eastAsia" w:ascii="仿宋_GB2312" w:hAnsi="仿宋" w:eastAsia="仿宋_GB2312" w:cs="仿宋_GB2312"/>
          <w:color w:val="000000"/>
          <w:sz w:val="32"/>
          <w:szCs w:val="32"/>
          <w:shd w:val="clear" w:color="auto" w:fill="FFFFFF"/>
        </w:rPr>
        <w:t>法定年休假：</w:t>
      </w:r>
      <w:r>
        <w:rPr>
          <w:rFonts w:hint="eastAsia" w:ascii="仿宋_GB2312" w:hAnsi="仿宋" w:eastAsia="仿宋_GB2312" w:cs="仿宋_GB2312"/>
          <w:color w:val="000000"/>
          <w:sz w:val="32"/>
          <w:szCs w:val="32"/>
          <w:shd w:val="clear" w:color="auto" w:fill="FFFFFF"/>
          <w:lang w:val="en-US" w:eastAsia="zh-CN"/>
        </w:rPr>
        <w:t>60</w:t>
      </w:r>
      <w:r>
        <w:rPr>
          <w:rFonts w:hint="eastAsia" w:ascii="仿宋_GB2312" w:hAnsi="仿宋" w:eastAsia="仿宋_GB2312" w:cs="仿宋_GB2312"/>
          <w:color w:val="000000"/>
          <w:sz w:val="32"/>
          <w:szCs w:val="32"/>
          <w:shd w:val="clear" w:color="auto" w:fill="FFFFFF"/>
        </w:rPr>
        <w:t>天</w:t>
      </w:r>
    </w:p>
    <w:p>
      <w:pPr>
        <w:numPr>
          <w:ilvl w:val="0"/>
          <w:numId w:val="1"/>
        </w:numPr>
        <w:spacing w:line="576" w:lineRule="exact"/>
        <w:ind w:firstLine="640" w:firstLineChars="200"/>
        <w:rPr>
          <w:rFonts w:hint="eastAsia" w:ascii="仿宋_GB2312" w:hAnsi="仿宋" w:eastAsia="仿宋_GB2312"/>
          <w:kern w:val="0"/>
          <w:sz w:val="32"/>
          <w:szCs w:val="32"/>
        </w:rPr>
      </w:pPr>
      <w:r>
        <w:rPr>
          <w:rFonts w:hint="eastAsia" w:ascii="仿宋_GB2312" w:hAnsi="仿宋" w:eastAsia="仿宋_GB2312" w:cs="仿宋_GB2312"/>
          <w:color w:val="000000"/>
          <w:sz w:val="32"/>
          <w:szCs w:val="32"/>
          <w:shd w:val="clear" w:color="auto" w:fill="FFFFFF"/>
        </w:rPr>
        <w:t>党群活动（包括扶贫）：</w:t>
      </w:r>
      <w:r>
        <w:rPr>
          <w:rFonts w:hint="eastAsia" w:ascii="仿宋_GB2312" w:hAnsi="仿宋" w:eastAsia="仿宋_GB2312" w:cs="仿宋_GB2312"/>
          <w:color w:val="000000"/>
          <w:sz w:val="32"/>
          <w:szCs w:val="32"/>
          <w:shd w:val="clear" w:color="auto" w:fill="FFFFFF"/>
          <w:lang w:val="en-US" w:eastAsia="zh-CN"/>
        </w:rPr>
        <w:t>10</w:t>
      </w:r>
      <w:r>
        <w:rPr>
          <w:rFonts w:hint="eastAsia" w:ascii="仿宋_GB2312" w:hAnsi="仿宋" w:eastAsia="仿宋_GB2312" w:cs="仿宋_GB2312"/>
          <w:color w:val="000000"/>
          <w:sz w:val="32"/>
          <w:szCs w:val="32"/>
          <w:shd w:val="clear" w:color="auto" w:fill="FFFFFF"/>
        </w:rPr>
        <w:t>天</w:t>
      </w:r>
    </w:p>
    <w:p>
      <w:pPr>
        <w:spacing w:line="576" w:lineRule="exact"/>
        <w:ind w:firstLine="640" w:firstLineChars="200"/>
        <w:rPr>
          <w:rFonts w:hint="eastAsia" w:ascii="仿宋_GB2312" w:hAnsi="仿宋" w:eastAsia="仿宋_GB2312"/>
          <w:kern w:val="0"/>
          <w:sz w:val="32"/>
          <w:szCs w:val="32"/>
        </w:rPr>
      </w:pPr>
    </w:p>
    <w:p>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六、执法</w:t>
      </w:r>
      <w:r>
        <w:rPr>
          <w:rFonts w:hint="eastAsia" w:ascii="黑体" w:hAnsi="黑体" w:eastAsia="黑体" w:cs="黑体"/>
          <w:sz w:val="32"/>
          <w:szCs w:val="32"/>
          <w:lang w:eastAsia="zh-CN"/>
        </w:rPr>
        <w:t>检查</w:t>
      </w:r>
      <w:r>
        <w:rPr>
          <w:rFonts w:hint="eastAsia" w:ascii="黑体" w:hAnsi="黑体" w:eastAsia="黑体" w:cs="黑体"/>
          <w:sz w:val="32"/>
          <w:szCs w:val="32"/>
        </w:rPr>
        <w:t>内容</w:t>
      </w:r>
    </w:p>
    <w:p>
      <w:pPr>
        <w:spacing w:line="576"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依法监督监察</w:t>
      </w:r>
      <w:r>
        <w:rPr>
          <w:rFonts w:hint="eastAsia" w:ascii="仿宋_GB2312" w:hAnsi="仿宋" w:eastAsia="仿宋_GB2312"/>
          <w:sz w:val="32"/>
          <w:szCs w:val="32"/>
          <w:lang w:val="en-US" w:eastAsia="zh-CN"/>
        </w:rPr>
        <w:t>加油站</w:t>
      </w:r>
      <w:r>
        <w:rPr>
          <w:rFonts w:hint="eastAsia" w:ascii="仿宋_GB2312" w:hAnsi="仿宋" w:eastAsia="仿宋_GB2312"/>
          <w:sz w:val="32"/>
          <w:szCs w:val="32"/>
        </w:rPr>
        <w:t>、轻工等行业生产经营单位贯彻执行安全生产法律法规情况及其安全生产条件、设备设施安全情况，依法监督监察工矿商贸作业场所（煤矿作业场所除外）职业卫生情况。</w:t>
      </w:r>
    </w:p>
    <w:p>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七、执法</w:t>
      </w:r>
      <w:r>
        <w:rPr>
          <w:rFonts w:hint="eastAsia" w:ascii="黑体" w:hAnsi="黑体" w:eastAsia="黑体" w:cs="黑体"/>
          <w:sz w:val="32"/>
          <w:szCs w:val="32"/>
          <w:lang w:eastAsia="zh-CN"/>
        </w:rPr>
        <w:t>检查</w:t>
      </w:r>
      <w:r>
        <w:rPr>
          <w:rFonts w:hint="eastAsia" w:ascii="黑体" w:hAnsi="黑体" w:eastAsia="黑体" w:cs="黑体"/>
          <w:sz w:val="32"/>
          <w:szCs w:val="32"/>
        </w:rPr>
        <w:t>工作要求</w:t>
      </w:r>
    </w:p>
    <w:p>
      <w:pPr>
        <w:widowControl/>
        <w:spacing w:line="576" w:lineRule="exact"/>
        <w:ind w:firstLine="643" w:firstLineChars="200"/>
        <w:rPr>
          <w:rFonts w:hint="eastAsia" w:ascii="仿宋_GB2312" w:hAnsi="仿宋" w:eastAsia="仿宋_GB2312" w:cs="宋体"/>
          <w:color w:val="000000"/>
          <w:kern w:val="0"/>
          <w:sz w:val="32"/>
          <w:szCs w:val="32"/>
        </w:rPr>
      </w:pPr>
      <w:r>
        <w:rPr>
          <w:rFonts w:hint="eastAsia" w:ascii="楷体_GB2312" w:hAnsi="楷体_GB2312" w:eastAsia="楷体_GB2312" w:cs="楷体_GB2312"/>
          <w:b/>
          <w:color w:val="000000"/>
          <w:kern w:val="0"/>
          <w:sz w:val="32"/>
          <w:szCs w:val="32"/>
          <w:lang w:eastAsia="zh-CN"/>
        </w:rPr>
        <w:t>（</w:t>
      </w:r>
      <w:r>
        <w:rPr>
          <w:rFonts w:hint="eastAsia" w:ascii="楷体_GB2312" w:hAnsi="楷体_GB2312" w:eastAsia="楷体_GB2312" w:cs="楷体_GB2312"/>
          <w:b/>
          <w:color w:val="000000"/>
          <w:kern w:val="0"/>
          <w:sz w:val="32"/>
          <w:szCs w:val="32"/>
        </w:rPr>
        <w:t>一</w:t>
      </w:r>
      <w:r>
        <w:rPr>
          <w:rFonts w:hint="eastAsia" w:ascii="楷体_GB2312" w:hAnsi="楷体_GB2312" w:eastAsia="楷体_GB2312" w:cs="楷体_GB2312"/>
          <w:b/>
          <w:color w:val="000000"/>
          <w:kern w:val="0"/>
          <w:sz w:val="32"/>
          <w:szCs w:val="32"/>
          <w:lang w:eastAsia="zh-CN"/>
        </w:rPr>
        <w:t>）</w:t>
      </w:r>
      <w:r>
        <w:rPr>
          <w:rFonts w:hint="eastAsia" w:ascii="楷体_GB2312" w:hAnsi="楷体_GB2312" w:eastAsia="楷体_GB2312" w:cs="楷体_GB2312"/>
          <w:b/>
          <w:color w:val="000000"/>
          <w:kern w:val="0"/>
          <w:sz w:val="32"/>
          <w:szCs w:val="32"/>
        </w:rPr>
        <w:t>严格执行执法监察工作计划</w:t>
      </w:r>
      <w:r>
        <w:rPr>
          <w:rFonts w:hint="eastAsia" w:ascii="楷体_GB2312" w:hAnsi="仿宋" w:eastAsia="楷体_GB2312" w:cs="楷体_GB2312"/>
          <w:b/>
          <w:color w:val="000000"/>
          <w:kern w:val="0"/>
          <w:sz w:val="32"/>
          <w:szCs w:val="32"/>
        </w:rPr>
        <w:t>。</w:t>
      </w:r>
      <w:r>
        <w:rPr>
          <w:rFonts w:hint="eastAsia" w:ascii="仿宋_GB2312" w:hAnsi="仿宋" w:eastAsia="仿宋_GB2312" w:cs="宋体"/>
          <w:color w:val="000000"/>
          <w:kern w:val="0"/>
          <w:sz w:val="32"/>
          <w:szCs w:val="32"/>
          <w:lang w:val="en-US" w:eastAsia="zh-CN"/>
        </w:rPr>
        <w:t>镇安环办</w:t>
      </w:r>
      <w:r>
        <w:rPr>
          <w:rFonts w:hint="eastAsia" w:ascii="仿宋_GB2312" w:hAnsi="仿宋" w:eastAsia="仿宋_GB2312"/>
          <w:sz w:val="32"/>
          <w:szCs w:val="32"/>
        </w:rPr>
        <w:t>对企业的执法监察要做到有计划、有重点、有反馈。</w:t>
      </w:r>
      <w:r>
        <w:rPr>
          <w:rFonts w:hint="eastAsia" w:ascii="仿宋_GB2312" w:hAnsi="仿宋" w:eastAsia="仿宋_GB2312" w:cs="宋体"/>
          <w:color w:val="000000"/>
          <w:kern w:val="0"/>
          <w:sz w:val="32"/>
          <w:szCs w:val="32"/>
        </w:rPr>
        <w:t>对因安排其他工作对既定执法监察工作计划产生影响的，要及时进行调整。</w:t>
      </w:r>
    </w:p>
    <w:p>
      <w:pPr>
        <w:widowControl/>
        <w:spacing w:line="576" w:lineRule="exact"/>
        <w:ind w:firstLine="643" w:firstLineChars="200"/>
        <w:rPr>
          <w:rFonts w:hint="eastAsia" w:ascii="仿宋_GB2312" w:hAnsi="仿宋" w:eastAsia="仿宋_GB2312"/>
          <w:sz w:val="32"/>
          <w:szCs w:val="32"/>
        </w:rPr>
      </w:pPr>
      <w:r>
        <w:rPr>
          <w:rFonts w:hint="eastAsia" w:ascii="楷体_GB2312" w:hAnsi="楷体_GB2312" w:eastAsia="楷体_GB2312" w:cs="楷体_GB2312"/>
          <w:b/>
          <w:color w:val="000000"/>
          <w:kern w:val="0"/>
          <w:sz w:val="32"/>
          <w:szCs w:val="32"/>
        </w:rPr>
        <w:t>（二）规范执法监察内容和工作程序。</w:t>
      </w:r>
      <w:r>
        <w:rPr>
          <w:rFonts w:hint="eastAsia" w:ascii="仿宋_GB2312" w:hAnsi="仿宋" w:eastAsia="仿宋_GB2312"/>
          <w:sz w:val="32"/>
          <w:szCs w:val="32"/>
        </w:rPr>
        <w:t>要严格执法程序、规范执法行为、做到主体明确、程序完善、文书规范、处罚得当。做到正确适用安全生产法律法规，不偏不倚，把案件事实和法律法规有机结合起来，保护安全生产法律法规标尺的统一。通过执法监察，推动生产经营单位落实安全生产主体责任，做到监察一个企业,规范一个企业。</w:t>
      </w:r>
    </w:p>
    <w:p>
      <w:pPr>
        <w:spacing w:line="576" w:lineRule="exact"/>
        <w:ind w:firstLine="643" w:firstLineChars="200"/>
        <w:rPr>
          <w:rFonts w:hint="eastAsia" w:ascii="黑体" w:hAnsi="黑体" w:eastAsia="黑体" w:cs="黑体"/>
          <w:sz w:val="32"/>
          <w:szCs w:val="32"/>
        </w:rPr>
      </w:pPr>
      <w:r>
        <w:rPr>
          <w:rFonts w:hint="eastAsia" w:ascii="楷体_GB2312" w:hAnsi="楷体_GB2312" w:eastAsia="楷体_GB2312" w:cs="楷体_GB2312"/>
          <w:b/>
          <w:color w:val="000000"/>
          <w:kern w:val="0"/>
          <w:sz w:val="32"/>
          <w:szCs w:val="32"/>
        </w:rPr>
        <w:t>（三）树立执法监察良好社会形象。</w:t>
      </w:r>
      <w:r>
        <w:rPr>
          <w:rFonts w:hint="eastAsia" w:ascii="仿宋_GB2312" w:hAnsi="仿宋" w:eastAsia="仿宋_GB2312"/>
          <w:sz w:val="32"/>
          <w:szCs w:val="32"/>
        </w:rPr>
        <w:t>不断增强执法人员的法律意识、廉政意识、责任意识和服务意识。严格执行工作日中午无例外禁酒令，坚决抵制各种不良风气，正确处理好执法与被执法的关系，坚决杜绝吃、拿、卡、要、报等问题的发生，切实树立执法人员的良好形象。</w:t>
      </w:r>
    </w:p>
    <w:p>
      <w:pPr>
        <w:spacing w:line="576" w:lineRule="exact"/>
        <w:ind w:firstLine="640" w:firstLineChars="200"/>
        <w:rPr>
          <w:rFonts w:hint="eastAsia" w:ascii="仿宋_GB2312" w:hAnsi="仿宋" w:eastAsia="仿宋_GB2312"/>
          <w:sz w:val="32"/>
          <w:szCs w:val="32"/>
        </w:rPr>
      </w:pPr>
    </w:p>
    <w:p>
      <w:pPr>
        <w:spacing w:line="576" w:lineRule="exact"/>
        <w:rPr>
          <w:rFonts w:hint="eastAsia" w:ascii="仿宋_GB2312" w:hAnsi="仿宋" w:eastAsia="仿宋_GB2312"/>
          <w:sz w:val="32"/>
          <w:szCs w:val="32"/>
        </w:rPr>
      </w:pPr>
    </w:p>
    <w:p>
      <w:pPr>
        <w:spacing w:line="576"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附件：</w:t>
      </w:r>
      <w:r>
        <w:rPr>
          <w:rFonts w:hint="eastAsia" w:ascii="仿宋_GB2312" w:hAnsi="仿宋" w:eastAsia="仿宋_GB2312"/>
          <w:sz w:val="32"/>
          <w:szCs w:val="32"/>
          <w:lang w:eastAsia="zh-CN"/>
        </w:rPr>
        <w:t>池上镇</w:t>
      </w:r>
      <w:r>
        <w:rPr>
          <w:rFonts w:hint="eastAsia" w:eastAsia="仿宋_GB2312"/>
          <w:kern w:val="0"/>
          <w:sz w:val="32"/>
          <w:szCs w:val="32"/>
        </w:rPr>
        <w:t>20</w:t>
      </w:r>
      <w:r>
        <w:rPr>
          <w:rFonts w:hint="eastAsia" w:eastAsia="仿宋_GB2312"/>
          <w:kern w:val="0"/>
          <w:sz w:val="32"/>
          <w:szCs w:val="32"/>
          <w:lang w:val="en-US" w:eastAsia="zh-CN"/>
        </w:rPr>
        <w:t>20</w:t>
      </w:r>
      <w:r>
        <w:rPr>
          <w:rFonts w:hint="eastAsia" w:ascii="仿宋_GB2312" w:hAnsi="仿宋" w:eastAsia="仿宋_GB2312"/>
          <w:sz w:val="32"/>
          <w:szCs w:val="32"/>
        </w:rPr>
        <w:t>年度</w:t>
      </w:r>
      <w:r>
        <w:rPr>
          <w:rFonts w:hint="eastAsia" w:eastAsia="仿宋_GB2312"/>
          <w:kern w:val="0"/>
          <w:sz w:val="32"/>
          <w:szCs w:val="32"/>
          <w:lang w:val="en-US" w:eastAsia="zh-CN"/>
        </w:rPr>
        <w:t>监督检查</w:t>
      </w:r>
      <w:r>
        <w:rPr>
          <w:rFonts w:hint="eastAsia" w:ascii="仿宋_GB2312" w:hAnsi="仿宋" w:eastAsia="仿宋_GB2312"/>
          <w:sz w:val="32"/>
          <w:szCs w:val="32"/>
        </w:rPr>
        <w:t>计划明细</w:t>
      </w:r>
    </w:p>
    <w:p>
      <w:pPr>
        <w:spacing w:line="576" w:lineRule="exact"/>
        <w:jc w:val="left"/>
        <w:rPr>
          <w:rFonts w:hint="eastAsia" w:ascii="黑体" w:hAnsi="黑体" w:eastAsia="黑体" w:cs="黑体"/>
          <w:sz w:val="32"/>
          <w:szCs w:val="32"/>
        </w:rPr>
      </w:pPr>
    </w:p>
    <w:p>
      <w:pPr>
        <w:spacing w:line="576" w:lineRule="exact"/>
        <w:jc w:val="left"/>
        <w:rPr>
          <w:rFonts w:hint="eastAsia" w:ascii="黑体" w:hAnsi="黑体" w:eastAsia="黑体" w:cs="黑体"/>
          <w:sz w:val="32"/>
          <w:szCs w:val="32"/>
        </w:rPr>
      </w:pPr>
    </w:p>
    <w:p>
      <w:pPr>
        <w:spacing w:line="576" w:lineRule="exact"/>
        <w:jc w:val="left"/>
        <w:rPr>
          <w:rFonts w:hint="eastAsia" w:ascii="黑体" w:hAnsi="黑体" w:eastAsia="黑体" w:cs="黑体"/>
          <w:sz w:val="32"/>
          <w:szCs w:val="32"/>
        </w:rPr>
      </w:pPr>
    </w:p>
    <w:p>
      <w:pPr>
        <w:spacing w:line="576" w:lineRule="exact"/>
        <w:jc w:val="left"/>
        <w:rPr>
          <w:rFonts w:hint="eastAsia" w:ascii="黑体" w:hAnsi="黑体" w:eastAsia="黑体" w:cs="黑体"/>
          <w:sz w:val="32"/>
          <w:szCs w:val="32"/>
        </w:rPr>
      </w:pPr>
    </w:p>
    <w:p>
      <w:pPr>
        <w:spacing w:line="576" w:lineRule="exact"/>
        <w:jc w:val="left"/>
        <w:rPr>
          <w:rFonts w:hint="eastAsia" w:ascii="黑体" w:hAnsi="黑体" w:eastAsia="黑体" w:cs="黑体"/>
          <w:sz w:val="32"/>
          <w:szCs w:val="32"/>
        </w:rPr>
      </w:pPr>
    </w:p>
    <w:p>
      <w:pPr>
        <w:spacing w:line="576" w:lineRule="exact"/>
        <w:jc w:val="left"/>
        <w:rPr>
          <w:rFonts w:hint="eastAsia" w:ascii="黑体" w:hAnsi="黑体" w:eastAsia="黑体" w:cs="黑体"/>
          <w:sz w:val="32"/>
          <w:szCs w:val="32"/>
        </w:rPr>
      </w:pPr>
    </w:p>
    <w:p>
      <w:pPr>
        <w:spacing w:line="576" w:lineRule="exact"/>
        <w:jc w:val="left"/>
        <w:rPr>
          <w:rFonts w:hint="eastAsia" w:ascii="黑体" w:hAnsi="黑体" w:eastAsia="黑体" w:cs="黑体"/>
          <w:sz w:val="32"/>
          <w:szCs w:val="32"/>
        </w:rPr>
      </w:pPr>
    </w:p>
    <w:p>
      <w:pPr>
        <w:spacing w:line="576" w:lineRule="exact"/>
        <w:jc w:val="left"/>
        <w:rPr>
          <w:rFonts w:hint="eastAsia" w:ascii="黑体" w:hAnsi="黑体" w:eastAsia="黑体" w:cs="黑体"/>
          <w:sz w:val="32"/>
          <w:szCs w:val="32"/>
        </w:rPr>
      </w:pPr>
    </w:p>
    <w:p>
      <w:pPr>
        <w:spacing w:line="576" w:lineRule="exact"/>
        <w:jc w:val="left"/>
        <w:rPr>
          <w:rFonts w:hint="eastAsia" w:ascii="黑体" w:hAnsi="黑体" w:eastAsia="黑体" w:cs="黑体"/>
          <w:sz w:val="32"/>
          <w:szCs w:val="32"/>
        </w:rPr>
      </w:pPr>
      <w:r>
        <w:rPr>
          <w:rFonts w:hint="eastAsia" w:ascii="黑体" w:hAnsi="黑体" w:eastAsia="黑体" w:cs="黑体"/>
          <w:sz w:val="32"/>
          <w:szCs w:val="32"/>
        </w:rPr>
        <w:t>附件</w:t>
      </w:r>
    </w:p>
    <w:p>
      <w:pPr>
        <w:spacing w:line="576" w:lineRule="exact"/>
        <w:jc w:val="left"/>
        <w:rPr>
          <w:rFonts w:hint="eastAsia" w:ascii="黑体" w:hAnsi="黑体" w:eastAsia="黑体" w:cs="黑体"/>
          <w:sz w:val="32"/>
          <w:szCs w:val="32"/>
          <w:lang w:eastAsia="zh-CN"/>
        </w:rPr>
      </w:pPr>
    </w:p>
    <w:p>
      <w:pPr>
        <w:spacing w:line="576" w:lineRule="exact"/>
        <w:jc w:val="center"/>
        <w:rPr>
          <w:rFonts w:hint="eastAsia"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lang w:eastAsia="zh-CN"/>
        </w:rPr>
        <w:t>池上镇安环办</w:t>
      </w:r>
      <w:r>
        <w:rPr>
          <w:rFonts w:hint="eastAsia" w:ascii="方正小标宋简体" w:hAnsi="宋体" w:eastAsia="方正小标宋简体" w:cs="方正小标宋简体"/>
          <w:sz w:val="44"/>
          <w:szCs w:val="44"/>
        </w:rPr>
        <w:t>20</w:t>
      </w:r>
      <w:r>
        <w:rPr>
          <w:rFonts w:hint="eastAsia" w:ascii="方正小标宋简体" w:hAnsi="宋体" w:eastAsia="方正小标宋简体" w:cs="方正小标宋简体"/>
          <w:sz w:val="44"/>
          <w:szCs w:val="44"/>
          <w:lang w:val="en-US" w:eastAsia="zh-CN"/>
        </w:rPr>
        <w:t>20</w:t>
      </w:r>
      <w:r>
        <w:rPr>
          <w:rFonts w:hint="eastAsia" w:ascii="方正小标宋简体" w:hAnsi="宋体" w:eastAsia="方正小标宋简体" w:cs="方正小标宋简体"/>
          <w:sz w:val="44"/>
          <w:szCs w:val="44"/>
        </w:rPr>
        <w:t>年度监督</w:t>
      </w:r>
      <w:r>
        <w:rPr>
          <w:rFonts w:hint="eastAsia" w:ascii="方正小标宋简体" w:hAnsi="宋体" w:eastAsia="方正小标宋简体" w:cs="方正小标宋简体"/>
          <w:sz w:val="44"/>
          <w:szCs w:val="44"/>
          <w:lang w:eastAsia="zh-CN"/>
        </w:rPr>
        <w:t>检查</w:t>
      </w:r>
      <w:r>
        <w:rPr>
          <w:rFonts w:hint="eastAsia" w:ascii="方正小标宋简体" w:hAnsi="宋体" w:eastAsia="方正小标宋简体" w:cs="方正小标宋简体"/>
          <w:sz w:val="44"/>
          <w:szCs w:val="44"/>
        </w:rPr>
        <w:t>计划明细</w:t>
      </w:r>
    </w:p>
    <w:p>
      <w:pPr>
        <w:numPr>
          <w:ilvl w:val="0"/>
          <w:numId w:val="0"/>
        </w:numPr>
        <w:spacing w:line="576" w:lineRule="exact"/>
        <w:rPr>
          <w:rFonts w:hint="default" w:ascii="仿宋" w:hAnsi="仿宋" w:eastAsia="仿宋" w:cs="仿宋"/>
          <w:i w:val="0"/>
          <w:color w:val="000000"/>
          <w:kern w:val="0"/>
          <w:sz w:val="24"/>
          <w:szCs w:val="24"/>
          <w:u w:val="none"/>
          <w:lang w:val="en-US" w:eastAsia="zh-CN" w:bidi="ar"/>
        </w:rPr>
      </w:pPr>
    </w:p>
    <w:p>
      <w:pPr>
        <w:numPr>
          <w:ilvl w:val="0"/>
          <w:numId w:val="0"/>
        </w:numPr>
        <w:spacing w:line="576" w:lineRule="exact"/>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山东汇丰石化集团销售有限公司淄博第一零五加油站</w:t>
      </w:r>
    </w:p>
    <w:p>
      <w:pPr>
        <w:numPr>
          <w:ilvl w:val="0"/>
          <w:numId w:val="0"/>
        </w:numPr>
        <w:spacing w:line="576" w:lineRule="exact"/>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淄博鑫沃琉璃工艺品有限公司</w:t>
      </w:r>
    </w:p>
    <w:p>
      <w:pPr>
        <w:numPr>
          <w:ilvl w:val="0"/>
          <w:numId w:val="0"/>
        </w:numPr>
        <w:spacing w:line="576" w:lineRule="exact"/>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淄博欣泰源农产品有限公司</w:t>
      </w:r>
    </w:p>
    <w:p>
      <w:pPr>
        <w:numPr>
          <w:ilvl w:val="0"/>
          <w:numId w:val="0"/>
        </w:numPr>
        <w:spacing w:line="576" w:lineRule="exact"/>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淄博泰达农产品有限公司</w:t>
      </w:r>
    </w:p>
    <w:p>
      <w:pPr>
        <w:numPr>
          <w:ilvl w:val="0"/>
          <w:numId w:val="0"/>
        </w:numPr>
        <w:spacing w:line="576" w:lineRule="exact"/>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淄博万佳来加油站</w:t>
      </w:r>
    </w:p>
    <w:p>
      <w:pPr>
        <w:numPr>
          <w:ilvl w:val="0"/>
          <w:numId w:val="0"/>
        </w:numPr>
        <w:spacing w:line="576" w:lineRule="exact"/>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博山区池上供销社加油站</w:t>
      </w:r>
    </w:p>
    <w:p>
      <w:pPr>
        <w:numPr>
          <w:ilvl w:val="0"/>
          <w:numId w:val="0"/>
        </w:numPr>
        <w:spacing w:line="576" w:lineRule="exact"/>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山东山珍园食品科技股份有限公司</w:t>
      </w:r>
    </w:p>
    <w:p>
      <w:pPr>
        <w:numPr>
          <w:ilvl w:val="0"/>
          <w:numId w:val="0"/>
        </w:numPr>
        <w:spacing w:line="576" w:lineRule="exact"/>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淄博菇丰苑农业开发有限公司</w:t>
      </w:r>
    </w:p>
    <w:p>
      <w:pPr>
        <w:spacing w:line="576" w:lineRule="exact"/>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淄博亮华玻璃制品有限公司</w:t>
      </w:r>
    </w:p>
    <w:p>
      <w:pPr>
        <w:spacing w:line="576" w:lineRule="exact"/>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淄博盈和农产品有限公司</w:t>
      </w:r>
    </w:p>
    <w:p>
      <w:pPr>
        <w:spacing w:line="576" w:lineRule="exact"/>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淄博市博山灯具总厂</w:t>
      </w:r>
    </w:p>
    <w:p>
      <w:pPr>
        <w:spacing w:line="576" w:lineRule="exact"/>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淄博铭信轻工制品有限公司</w:t>
      </w:r>
    </w:p>
    <w:p>
      <w:pPr>
        <w:spacing w:line="576" w:lineRule="exact"/>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淄博桔缘食品有限公司</w:t>
      </w:r>
    </w:p>
    <w:p>
      <w:pPr>
        <w:spacing w:line="576" w:lineRule="exact"/>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淄博佳惠食品有限责任公司</w:t>
      </w:r>
    </w:p>
    <w:p>
      <w:pPr>
        <w:spacing w:line="576" w:lineRule="exact"/>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山东熙明食品股份有限公司</w:t>
      </w:r>
    </w:p>
    <w:p>
      <w:pPr>
        <w:spacing w:line="576" w:lineRule="exact"/>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淄博鑫沃琉璃工艺品有限公司</w:t>
      </w:r>
    </w:p>
    <w:p>
      <w:pPr>
        <w:spacing w:line="576" w:lineRule="exact"/>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淄博博山逢佳玻璃厂</w:t>
      </w:r>
    </w:p>
    <w:p>
      <w:pPr>
        <w:spacing w:line="576" w:lineRule="exact"/>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淄博博盛工艺品有限公司</w:t>
      </w:r>
    </w:p>
    <w:sectPr>
      <w:headerReference r:id="rId3" w:type="default"/>
      <w:footerReference r:id="rId4" w:type="default"/>
      <w:pgSz w:w="11906" w:h="16838"/>
      <w:pgMar w:top="2098" w:right="1474" w:bottom="1985" w:left="1588" w:header="0"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书宋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12</w:t>
                          </w:r>
                          <w:r>
                            <w:rPr>
                              <w:sz w:val="28"/>
                              <w:szCs w:val="28"/>
                            </w:rPr>
                            <w:fldChar w:fldCharType="end"/>
                          </w:r>
                          <w:r>
                            <w:rPr>
                              <w:rStyle w:val="7"/>
                              <w:rFonts w:hint="eastAsia"/>
                              <w:sz w:val="28"/>
                              <w:szCs w:val="28"/>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DEmGvLcBAABVAwAADgAAAAAAAAABACAAAAAiAQAAZHJzL2Uyb0RvYy54bWxQSwUGAAAAAAYA&#10;BgBZAQAASwUAAAAA&#10;">
              <v:fill on="f" focussize="0,0"/>
              <v:stroke on="f" weight="1.25pt"/>
              <v:imagedata o:title=""/>
              <o:lock v:ext="edit" aspectratio="f"/>
              <v:textbox inset="0mm,0mm,0mm,0mm" style="mso-fit-shape-to-text:t;">
                <w:txbxContent>
                  <w:p>
                    <w:pPr>
                      <w:pStyle w:val="3"/>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12</w:t>
                    </w:r>
                    <w:r>
                      <w:rPr>
                        <w:sz w:val="28"/>
                        <w:szCs w:val="28"/>
                      </w:rPr>
                      <w:fldChar w:fldCharType="end"/>
                    </w:r>
                    <w:r>
                      <w:rPr>
                        <w:rStyle w:val="7"/>
                        <w:rFonts w:hint="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1D47E"/>
    <w:multiLevelType w:val="singleLevel"/>
    <w:tmpl w:val="5301D47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323"/>
    <w:rsid w:val="00043943"/>
    <w:rsid w:val="0008195A"/>
    <w:rsid w:val="00083F64"/>
    <w:rsid w:val="00084EBF"/>
    <w:rsid w:val="000A4F72"/>
    <w:rsid w:val="000E0237"/>
    <w:rsid w:val="000E084C"/>
    <w:rsid w:val="000E12E3"/>
    <w:rsid w:val="000E5966"/>
    <w:rsid w:val="000F69D5"/>
    <w:rsid w:val="001302B3"/>
    <w:rsid w:val="001339F5"/>
    <w:rsid w:val="00142C0D"/>
    <w:rsid w:val="00144CDF"/>
    <w:rsid w:val="00166F2C"/>
    <w:rsid w:val="0017130E"/>
    <w:rsid w:val="00182B1A"/>
    <w:rsid w:val="00192BD5"/>
    <w:rsid w:val="001A7C4B"/>
    <w:rsid w:val="001B30DA"/>
    <w:rsid w:val="00240534"/>
    <w:rsid w:val="00241050"/>
    <w:rsid w:val="00255199"/>
    <w:rsid w:val="00271A3F"/>
    <w:rsid w:val="002E10EA"/>
    <w:rsid w:val="002E6717"/>
    <w:rsid w:val="00320DCA"/>
    <w:rsid w:val="00372E7C"/>
    <w:rsid w:val="003E4297"/>
    <w:rsid w:val="003F3BF9"/>
    <w:rsid w:val="004038B3"/>
    <w:rsid w:val="00421507"/>
    <w:rsid w:val="0042533F"/>
    <w:rsid w:val="0043682A"/>
    <w:rsid w:val="004645FE"/>
    <w:rsid w:val="00497F1F"/>
    <w:rsid w:val="004B35A0"/>
    <w:rsid w:val="004B7077"/>
    <w:rsid w:val="004C61A8"/>
    <w:rsid w:val="004F4DAC"/>
    <w:rsid w:val="004F5978"/>
    <w:rsid w:val="00500304"/>
    <w:rsid w:val="00500380"/>
    <w:rsid w:val="00502E61"/>
    <w:rsid w:val="0051201C"/>
    <w:rsid w:val="00514133"/>
    <w:rsid w:val="005669E9"/>
    <w:rsid w:val="0057107D"/>
    <w:rsid w:val="00594A45"/>
    <w:rsid w:val="005A453D"/>
    <w:rsid w:val="005E21AC"/>
    <w:rsid w:val="005E4F69"/>
    <w:rsid w:val="005F591D"/>
    <w:rsid w:val="00603AE9"/>
    <w:rsid w:val="006B6701"/>
    <w:rsid w:val="006C4DA0"/>
    <w:rsid w:val="006D1229"/>
    <w:rsid w:val="006D573C"/>
    <w:rsid w:val="006D68DA"/>
    <w:rsid w:val="006E3351"/>
    <w:rsid w:val="007200B3"/>
    <w:rsid w:val="00742C4F"/>
    <w:rsid w:val="00745AE4"/>
    <w:rsid w:val="00766C0C"/>
    <w:rsid w:val="007825D7"/>
    <w:rsid w:val="007832FA"/>
    <w:rsid w:val="0079452B"/>
    <w:rsid w:val="007B51B2"/>
    <w:rsid w:val="007B7B82"/>
    <w:rsid w:val="007D73D9"/>
    <w:rsid w:val="00801679"/>
    <w:rsid w:val="00815AAA"/>
    <w:rsid w:val="00840544"/>
    <w:rsid w:val="00846523"/>
    <w:rsid w:val="00864741"/>
    <w:rsid w:val="00882441"/>
    <w:rsid w:val="00884CB0"/>
    <w:rsid w:val="00892B67"/>
    <w:rsid w:val="008E7640"/>
    <w:rsid w:val="008F0491"/>
    <w:rsid w:val="008F35B6"/>
    <w:rsid w:val="008F6B07"/>
    <w:rsid w:val="00914098"/>
    <w:rsid w:val="00932BCC"/>
    <w:rsid w:val="00954543"/>
    <w:rsid w:val="0097246D"/>
    <w:rsid w:val="009740EE"/>
    <w:rsid w:val="00977BE5"/>
    <w:rsid w:val="00980C87"/>
    <w:rsid w:val="009A01FE"/>
    <w:rsid w:val="009B16D5"/>
    <w:rsid w:val="009C5160"/>
    <w:rsid w:val="009D17C4"/>
    <w:rsid w:val="009D208D"/>
    <w:rsid w:val="009F4EBB"/>
    <w:rsid w:val="00A12CB7"/>
    <w:rsid w:val="00A24BD2"/>
    <w:rsid w:val="00A309EA"/>
    <w:rsid w:val="00A37369"/>
    <w:rsid w:val="00A463FB"/>
    <w:rsid w:val="00A5370F"/>
    <w:rsid w:val="00B13779"/>
    <w:rsid w:val="00B407CD"/>
    <w:rsid w:val="00BA0BE8"/>
    <w:rsid w:val="00BE236F"/>
    <w:rsid w:val="00C24325"/>
    <w:rsid w:val="00C43DB3"/>
    <w:rsid w:val="00C54B15"/>
    <w:rsid w:val="00C61028"/>
    <w:rsid w:val="00C663D4"/>
    <w:rsid w:val="00C80CF3"/>
    <w:rsid w:val="00C96C36"/>
    <w:rsid w:val="00D06EEA"/>
    <w:rsid w:val="00D40426"/>
    <w:rsid w:val="00D90DAA"/>
    <w:rsid w:val="00D911CA"/>
    <w:rsid w:val="00DB3823"/>
    <w:rsid w:val="00DC3456"/>
    <w:rsid w:val="00DC5A20"/>
    <w:rsid w:val="00E04899"/>
    <w:rsid w:val="00E21400"/>
    <w:rsid w:val="00E517E6"/>
    <w:rsid w:val="00E65AE1"/>
    <w:rsid w:val="00E77060"/>
    <w:rsid w:val="00E83858"/>
    <w:rsid w:val="00E95074"/>
    <w:rsid w:val="00EA0A89"/>
    <w:rsid w:val="00EB16D0"/>
    <w:rsid w:val="00EC5386"/>
    <w:rsid w:val="00ED379F"/>
    <w:rsid w:val="00EF073A"/>
    <w:rsid w:val="00EF40B1"/>
    <w:rsid w:val="00F469EC"/>
    <w:rsid w:val="00F700A2"/>
    <w:rsid w:val="00F71F54"/>
    <w:rsid w:val="00F84426"/>
    <w:rsid w:val="00FA0BEC"/>
    <w:rsid w:val="00FA2E34"/>
    <w:rsid w:val="00FA6961"/>
    <w:rsid w:val="00FA6E37"/>
    <w:rsid w:val="00FD7768"/>
    <w:rsid w:val="00FE0DD6"/>
    <w:rsid w:val="01884BAB"/>
    <w:rsid w:val="01E4193D"/>
    <w:rsid w:val="04E8539D"/>
    <w:rsid w:val="080A5EB7"/>
    <w:rsid w:val="0E722171"/>
    <w:rsid w:val="0F824837"/>
    <w:rsid w:val="1884525C"/>
    <w:rsid w:val="1D766EBC"/>
    <w:rsid w:val="237F3ADA"/>
    <w:rsid w:val="25CB4740"/>
    <w:rsid w:val="28511969"/>
    <w:rsid w:val="2C2D1508"/>
    <w:rsid w:val="2D781FB1"/>
    <w:rsid w:val="2FDF27D6"/>
    <w:rsid w:val="375F3C4F"/>
    <w:rsid w:val="3A863DEF"/>
    <w:rsid w:val="3C856190"/>
    <w:rsid w:val="3EDD3E4C"/>
    <w:rsid w:val="4D581BCF"/>
    <w:rsid w:val="57FC00F0"/>
    <w:rsid w:val="5AE860CD"/>
    <w:rsid w:val="5C4B2C28"/>
    <w:rsid w:val="5C84580E"/>
    <w:rsid w:val="5F5A1B04"/>
    <w:rsid w:val="6D2740AB"/>
    <w:rsid w:val="6FC27BBF"/>
    <w:rsid w:val="73966DD3"/>
    <w:rsid w:val="79520E27"/>
    <w:rsid w:val="7BAB0BC9"/>
    <w:rsid w:val="7D2628F3"/>
    <w:rsid w:val="7EF03B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unhideWhenUsed/>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657</Words>
  <Characters>3746</Characters>
  <Lines>31</Lines>
  <Paragraphs>8</Paragraphs>
  <TotalTime>0</TotalTime>
  <ScaleCrop>false</ScaleCrop>
  <LinksUpToDate>false</LinksUpToDate>
  <CharactersWithSpaces>4395</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2019-02-18T02:30:00Z</dcterms:created>
  <dc:creator>微软用户</dc:creator>
  <cp:lastModifiedBy>心海洋</cp:lastModifiedBy>
  <cp:lastPrinted>2020-03-04T01:11:00Z</cp:lastPrinted>
  <dcterms:modified xsi:type="dcterms:W3CDTF">2020-03-04T01:21:26Z</dcterms:modified>
  <dc:title>关于《博山区安监局2010年执法</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