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</w:rPr>
        <w:t>20</w:t>
      </w:r>
      <w:r>
        <w:rPr>
          <w:rFonts w:hint="eastAsia" w:ascii="方正小标宋简体" w:hAnsi="Times New Roman" w:eastAsia="方正小标宋简体" w:cs="Times New Roman"/>
          <w:lang w:val="en-US" w:eastAsia="zh-CN"/>
        </w:rPr>
        <w:t>21</w:t>
      </w:r>
      <w:r>
        <w:rPr>
          <w:rFonts w:hint="eastAsia" w:ascii="方正小标宋简体" w:hAnsi="Times New Roman" w:eastAsia="方正小标宋简体" w:cs="Times New Roman"/>
        </w:rPr>
        <w:t>年</w:t>
      </w:r>
      <w:r>
        <w:rPr>
          <w:rFonts w:hint="eastAsia" w:ascii="方正小标宋简体" w:hAnsi="Times New Roman" w:eastAsia="方正小标宋简体" w:cs="Times New Roman"/>
          <w:lang w:val="en-US" w:eastAsia="zh-CN"/>
        </w:rPr>
        <w:t>池上</w:t>
      </w:r>
      <w:r>
        <w:rPr>
          <w:rFonts w:hint="eastAsia" w:ascii="方正小标宋简体" w:hAnsi="Times New Roman" w:eastAsia="方正小标宋简体" w:cs="Times New Roman"/>
        </w:rPr>
        <w:t>镇“三公”经费预算</w:t>
      </w:r>
      <w:r>
        <w:rPr>
          <w:rFonts w:hint="eastAsia" w:ascii="方正小标宋简体" w:hAnsi="Times New Roman" w:eastAsia="方正小标宋简体" w:cs="Times New Roman"/>
          <w:sz w:val="32"/>
          <w:szCs w:val="32"/>
        </w:rPr>
        <w:br w:type="textWrapping"/>
      </w:r>
    </w:p>
    <w:p>
      <w:pPr>
        <w:spacing w:line="560" w:lineRule="exact"/>
        <w:ind w:firstLine="660"/>
        <w:rPr>
          <w:rFonts w:ascii="仿宋_GB2312" w:eastAsia="仿宋_GB2312"/>
          <w:kern w:val="44"/>
          <w:sz w:val="32"/>
          <w:szCs w:val="32"/>
        </w:rPr>
      </w:pPr>
      <w:r>
        <w:rPr>
          <w:rFonts w:hint="eastAsia" w:ascii="仿宋_GB2312" w:eastAsia="仿宋_GB2312"/>
          <w:kern w:val="44"/>
          <w:sz w:val="32"/>
          <w:szCs w:val="32"/>
        </w:rPr>
        <w:t>根据省、市政府关于推进预算信息公开的工作部署，经汇总，20</w:t>
      </w:r>
      <w:r>
        <w:rPr>
          <w:rFonts w:ascii="仿宋_GB2312" w:eastAsia="仿宋_GB2312"/>
          <w:kern w:val="44"/>
          <w:sz w:val="32"/>
          <w:szCs w:val="32"/>
        </w:rPr>
        <w:t>19</w:t>
      </w:r>
      <w:r>
        <w:rPr>
          <w:rFonts w:hint="eastAsia" w:ascii="仿宋_GB2312" w:eastAsia="仿宋_GB2312"/>
          <w:kern w:val="44"/>
          <w:sz w:val="32"/>
          <w:szCs w:val="32"/>
        </w:rPr>
        <w:t>年</w:t>
      </w:r>
      <w:r>
        <w:rPr>
          <w:rFonts w:hint="eastAsia" w:ascii="仿宋_GB2312" w:eastAsia="仿宋_GB2312"/>
          <w:kern w:val="44"/>
          <w:sz w:val="32"/>
          <w:szCs w:val="32"/>
          <w:lang w:val="en-US" w:eastAsia="zh-CN"/>
        </w:rPr>
        <w:t>池上</w:t>
      </w:r>
      <w:r>
        <w:rPr>
          <w:rFonts w:hint="eastAsia" w:ascii="仿宋_GB2312" w:eastAsia="仿宋_GB2312"/>
          <w:kern w:val="44"/>
          <w:sz w:val="32"/>
          <w:szCs w:val="32"/>
        </w:rPr>
        <w:t>镇预算部门，包括</w:t>
      </w:r>
      <w:r>
        <w:rPr>
          <w:rFonts w:hint="eastAsia" w:ascii="仿宋_GB2312" w:eastAsia="仿宋_GB2312"/>
          <w:kern w:val="44"/>
          <w:sz w:val="32"/>
          <w:szCs w:val="32"/>
          <w:lang w:val="en-US" w:eastAsia="zh-CN"/>
        </w:rPr>
        <w:t>本</w:t>
      </w:r>
      <w:r>
        <w:rPr>
          <w:rFonts w:hint="eastAsia" w:ascii="仿宋_GB2312" w:eastAsia="仿宋_GB2312"/>
          <w:kern w:val="44"/>
          <w:sz w:val="32"/>
          <w:szCs w:val="32"/>
        </w:rPr>
        <w:t>级行政单位（含参照公务员法管理的事业单位）、事业单位和其他单位使用当年一般公共预算财政拨款安排的“三公”经费预算为</w:t>
      </w:r>
      <w:r>
        <w:rPr>
          <w:rFonts w:hint="eastAsia" w:ascii="仿宋_GB2312" w:eastAsia="仿宋_GB2312"/>
          <w:kern w:val="44"/>
          <w:sz w:val="32"/>
          <w:szCs w:val="32"/>
          <w:lang w:val="en-US" w:eastAsia="zh-CN"/>
        </w:rPr>
        <w:t>15.5</w:t>
      </w:r>
      <w:r>
        <w:rPr>
          <w:rFonts w:hint="eastAsia" w:ascii="仿宋_GB2312" w:eastAsia="仿宋_GB2312"/>
          <w:kern w:val="44"/>
          <w:sz w:val="32"/>
          <w:szCs w:val="32"/>
        </w:rPr>
        <w:t>万元，较上年减少</w:t>
      </w:r>
      <w:r>
        <w:rPr>
          <w:rFonts w:ascii="仿宋_GB2312" w:eastAsia="仿宋_GB2312"/>
          <w:kern w:val="44"/>
          <w:sz w:val="32"/>
          <w:szCs w:val="32"/>
        </w:rPr>
        <w:t xml:space="preserve">    </w:t>
      </w:r>
      <w:r>
        <w:rPr>
          <w:rFonts w:hint="eastAsia" w:ascii="仿宋_GB2312" w:eastAsia="仿宋_GB2312"/>
          <w:kern w:val="44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kern w:val="44"/>
          <w:sz w:val="32"/>
          <w:szCs w:val="32"/>
        </w:rPr>
        <w:t>万元，其中：因公出国（境）费</w:t>
      </w:r>
      <w:r>
        <w:rPr>
          <w:rFonts w:hint="eastAsia" w:ascii="仿宋_GB2312" w:eastAsia="仿宋_GB2312"/>
          <w:kern w:val="44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kern w:val="44"/>
          <w:sz w:val="32"/>
          <w:szCs w:val="32"/>
        </w:rPr>
        <w:t>万元；公务用车购置及运行维护费</w:t>
      </w:r>
      <w:r>
        <w:rPr>
          <w:rFonts w:hint="eastAsia" w:ascii="仿宋_GB2312" w:eastAsia="仿宋_GB2312"/>
          <w:kern w:val="44"/>
          <w:sz w:val="32"/>
          <w:szCs w:val="32"/>
          <w:lang w:val="en-US" w:eastAsia="zh-CN"/>
        </w:rPr>
        <w:t>10.5</w:t>
      </w:r>
      <w:r>
        <w:rPr>
          <w:rFonts w:hint="eastAsia" w:ascii="仿宋_GB2312" w:eastAsia="仿宋_GB2312"/>
          <w:kern w:val="44"/>
          <w:sz w:val="32"/>
          <w:szCs w:val="32"/>
        </w:rPr>
        <w:t>万元(其中，公务用车购置</w:t>
      </w:r>
      <w:r>
        <w:rPr>
          <w:rFonts w:hint="eastAsia" w:ascii="仿宋_GB2312" w:eastAsia="仿宋_GB2312"/>
          <w:kern w:val="44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kern w:val="44"/>
          <w:sz w:val="32"/>
          <w:szCs w:val="32"/>
        </w:rPr>
        <w:t>万元，公务用车运行维护费</w:t>
      </w:r>
      <w:r>
        <w:rPr>
          <w:rFonts w:hint="eastAsia" w:ascii="仿宋_GB2312" w:eastAsia="仿宋_GB2312"/>
          <w:kern w:val="44"/>
          <w:sz w:val="32"/>
          <w:szCs w:val="32"/>
          <w:lang w:val="en-US" w:eastAsia="zh-CN"/>
        </w:rPr>
        <w:t>10.5</w:t>
      </w:r>
      <w:r>
        <w:rPr>
          <w:rFonts w:hint="eastAsia" w:ascii="仿宋_GB2312" w:eastAsia="仿宋_GB2312"/>
          <w:kern w:val="44"/>
          <w:sz w:val="32"/>
          <w:szCs w:val="32"/>
        </w:rPr>
        <w:t>万元），较上年减少</w:t>
      </w:r>
      <w:r>
        <w:rPr>
          <w:rFonts w:hint="eastAsia" w:ascii="仿宋_GB2312" w:eastAsia="仿宋_GB2312"/>
          <w:kern w:val="44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kern w:val="44"/>
          <w:sz w:val="32"/>
          <w:szCs w:val="32"/>
        </w:rPr>
        <w:t>万元；公务接待费</w:t>
      </w:r>
      <w:r>
        <w:rPr>
          <w:rFonts w:hint="eastAsia" w:ascii="仿宋_GB2312" w:eastAsia="仿宋_GB2312"/>
          <w:kern w:val="44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kern w:val="44"/>
          <w:sz w:val="32"/>
          <w:szCs w:val="32"/>
        </w:rPr>
        <w:t>万元，较上年减少</w:t>
      </w:r>
      <w:r>
        <w:rPr>
          <w:rFonts w:hint="eastAsia" w:ascii="仿宋_GB2312" w:eastAsia="仿宋_GB2312"/>
          <w:kern w:val="44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kern w:val="44"/>
          <w:sz w:val="32"/>
          <w:szCs w:val="32"/>
        </w:rPr>
        <w:t>万元。</w:t>
      </w:r>
    </w:p>
    <w:p>
      <w:pPr>
        <w:spacing w:line="560" w:lineRule="exact"/>
        <w:ind w:firstLine="660"/>
        <w:rPr>
          <w:rFonts w:ascii="仿宋_GB2312" w:eastAsia="仿宋_GB2312"/>
          <w:kern w:val="44"/>
          <w:sz w:val="32"/>
          <w:szCs w:val="32"/>
        </w:rPr>
      </w:pPr>
      <w:r>
        <w:rPr>
          <w:rFonts w:hint="eastAsia" w:ascii="仿宋_GB2312" w:eastAsia="仿宋_GB2312"/>
          <w:kern w:val="44"/>
          <w:sz w:val="32"/>
          <w:szCs w:val="32"/>
        </w:rPr>
        <w:t>按照党政</w:t>
      </w:r>
      <w:r>
        <w:rPr>
          <w:rFonts w:ascii="仿宋_GB2312" w:eastAsia="仿宋_GB2312"/>
          <w:kern w:val="44"/>
          <w:sz w:val="32"/>
          <w:szCs w:val="32"/>
        </w:rPr>
        <w:t>机关厉行节约和国务院</w:t>
      </w:r>
      <w:r>
        <w:rPr>
          <w:rFonts w:hint="eastAsia" w:ascii="仿宋_GB2312" w:eastAsia="仿宋_GB2312"/>
          <w:kern w:val="44"/>
          <w:sz w:val="32"/>
          <w:szCs w:val="32"/>
        </w:rPr>
        <w:t>“约法三章”有关</w:t>
      </w:r>
      <w:r>
        <w:rPr>
          <w:rFonts w:ascii="仿宋_GB2312" w:eastAsia="仿宋_GB2312"/>
          <w:kern w:val="44"/>
          <w:sz w:val="32"/>
          <w:szCs w:val="32"/>
        </w:rPr>
        <w:t>要求，今后，</w:t>
      </w:r>
      <w:r>
        <w:rPr>
          <w:rFonts w:hint="eastAsia" w:ascii="仿宋_GB2312" w:eastAsia="仿宋_GB2312"/>
          <w:kern w:val="44"/>
          <w:sz w:val="32"/>
          <w:szCs w:val="32"/>
          <w:lang w:val="en-US" w:eastAsia="zh-CN"/>
        </w:rPr>
        <w:t>池上</w:t>
      </w:r>
      <w:r>
        <w:rPr>
          <w:rFonts w:hint="eastAsia" w:ascii="仿宋_GB2312" w:eastAsia="仿宋_GB2312"/>
          <w:kern w:val="44"/>
          <w:sz w:val="32"/>
          <w:szCs w:val="32"/>
        </w:rPr>
        <w:t>镇</w:t>
      </w:r>
      <w:r>
        <w:rPr>
          <w:rFonts w:ascii="仿宋_GB2312" w:eastAsia="仿宋_GB2312"/>
          <w:kern w:val="44"/>
          <w:sz w:val="32"/>
          <w:szCs w:val="32"/>
        </w:rPr>
        <w:t>将会同有关部门，继续完善</w:t>
      </w:r>
      <w:r>
        <w:rPr>
          <w:rFonts w:hint="eastAsia" w:ascii="仿宋_GB2312" w:eastAsia="仿宋_GB2312"/>
          <w:kern w:val="44"/>
          <w:sz w:val="32"/>
          <w:szCs w:val="32"/>
        </w:rPr>
        <w:t>“三公”经费</w:t>
      </w:r>
      <w:r>
        <w:rPr>
          <w:rFonts w:ascii="仿宋_GB2312" w:eastAsia="仿宋_GB2312"/>
          <w:kern w:val="44"/>
          <w:sz w:val="32"/>
          <w:szCs w:val="32"/>
        </w:rPr>
        <w:t>预算编制</w:t>
      </w:r>
      <w:r>
        <w:rPr>
          <w:rFonts w:hint="eastAsia" w:ascii="仿宋_GB2312" w:eastAsia="仿宋_GB2312"/>
          <w:kern w:val="44"/>
          <w:sz w:val="32"/>
          <w:szCs w:val="32"/>
        </w:rPr>
        <w:t>，</w:t>
      </w:r>
      <w:r>
        <w:rPr>
          <w:rFonts w:ascii="仿宋_GB2312" w:eastAsia="仿宋_GB2312"/>
          <w:kern w:val="44"/>
          <w:sz w:val="32"/>
          <w:szCs w:val="32"/>
        </w:rPr>
        <w:t>严格控制</w:t>
      </w:r>
      <w:r>
        <w:rPr>
          <w:rFonts w:hint="eastAsia" w:ascii="仿宋_GB2312" w:eastAsia="仿宋_GB2312"/>
          <w:kern w:val="44"/>
          <w:sz w:val="32"/>
          <w:szCs w:val="32"/>
        </w:rPr>
        <w:t>“三公”经费预算</w:t>
      </w:r>
      <w:r>
        <w:rPr>
          <w:rFonts w:ascii="仿宋_GB2312" w:eastAsia="仿宋_GB2312"/>
          <w:kern w:val="44"/>
          <w:sz w:val="32"/>
          <w:szCs w:val="32"/>
        </w:rPr>
        <w:t>规模，确保</w:t>
      </w:r>
      <w:r>
        <w:rPr>
          <w:rFonts w:hint="eastAsia" w:ascii="仿宋_GB2312" w:eastAsia="仿宋_GB2312"/>
          <w:kern w:val="44"/>
          <w:sz w:val="32"/>
          <w:szCs w:val="32"/>
          <w:lang w:val="en-US" w:eastAsia="zh-CN"/>
        </w:rPr>
        <w:t>池上</w:t>
      </w:r>
      <w:bookmarkStart w:id="0" w:name="_GoBack"/>
      <w:bookmarkEnd w:id="0"/>
      <w:r>
        <w:rPr>
          <w:rFonts w:hint="eastAsia" w:ascii="仿宋_GB2312" w:eastAsia="仿宋_GB2312"/>
          <w:kern w:val="44"/>
          <w:sz w:val="32"/>
          <w:szCs w:val="32"/>
        </w:rPr>
        <w:t>镇</w:t>
      </w:r>
      <w:r>
        <w:rPr>
          <w:rFonts w:ascii="仿宋_GB2312" w:eastAsia="仿宋_GB2312"/>
          <w:kern w:val="44"/>
          <w:sz w:val="32"/>
          <w:szCs w:val="32"/>
        </w:rPr>
        <w:t>年度</w:t>
      </w:r>
      <w:r>
        <w:rPr>
          <w:rFonts w:hint="eastAsia" w:ascii="仿宋_GB2312" w:eastAsia="仿宋_GB2312"/>
          <w:kern w:val="44"/>
          <w:sz w:val="32"/>
          <w:szCs w:val="32"/>
        </w:rPr>
        <w:t>“三公”经费预算</w:t>
      </w:r>
      <w:r>
        <w:rPr>
          <w:rFonts w:ascii="仿宋_GB2312" w:eastAsia="仿宋_GB2312"/>
          <w:kern w:val="44"/>
          <w:sz w:val="32"/>
          <w:szCs w:val="32"/>
        </w:rPr>
        <w:t>总额比上年只减不增。</w:t>
      </w:r>
    </w:p>
    <w:p>
      <w:pPr>
        <w:spacing w:line="560" w:lineRule="exact"/>
        <w:ind w:firstLine="640" w:firstLineChars="200"/>
        <w:rPr>
          <w:rFonts w:ascii="仿宋_GB2312" w:eastAsia="仿宋_GB2312"/>
          <w:kern w:val="44"/>
          <w:sz w:val="32"/>
          <w:szCs w:val="32"/>
        </w:rPr>
      </w:pPr>
      <w:r>
        <w:rPr>
          <w:rFonts w:hint="eastAsia" w:ascii="仿宋_GB2312" w:eastAsia="仿宋_GB2312"/>
          <w:kern w:val="44"/>
          <w:sz w:val="32"/>
          <w:szCs w:val="32"/>
        </w:rPr>
        <w:t>注释：1、因公出国（境）经费，指工作人员公务出国（境）的国际旅费、住宿费、伙食费、公杂费、培训费等支出。</w:t>
      </w:r>
    </w:p>
    <w:p>
      <w:pPr>
        <w:spacing w:line="560" w:lineRule="exact"/>
        <w:ind w:firstLine="640" w:firstLineChars="200"/>
        <w:rPr>
          <w:rFonts w:ascii="仿宋_GB2312" w:eastAsia="仿宋_GB2312"/>
          <w:kern w:val="44"/>
          <w:sz w:val="32"/>
          <w:szCs w:val="32"/>
        </w:rPr>
      </w:pPr>
      <w:r>
        <w:rPr>
          <w:rFonts w:hint="eastAsia" w:ascii="仿宋_GB2312" w:eastAsia="仿宋_GB2312"/>
          <w:kern w:val="44"/>
          <w:sz w:val="32"/>
          <w:szCs w:val="32"/>
        </w:rPr>
        <w:t>2、公务用车购置及运行维护费，指公务用车购置费及燃料费、维修费、过路过桥费、保险费等支出。</w:t>
      </w:r>
    </w:p>
    <w:p>
      <w:pPr>
        <w:spacing w:line="560" w:lineRule="exact"/>
        <w:ind w:firstLine="640" w:firstLineChars="200"/>
      </w:pPr>
      <w:r>
        <w:rPr>
          <w:rFonts w:hint="eastAsia" w:ascii="仿宋_GB2312" w:eastAsia="仿宋_GB2312"/>
          <w:kern w:val="44"/>
          <w:sz w:val="32"/>
          <w:szCs w:val="32"/>
        </w:rPr>
        <w:t>3、公务接待费，指按规定开支的各类公务接待（含外宾接待）支出。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591"/>
    <w:rsid w:val="001142ED"/>
    <w:rsid w:val="001B5768"/>
    <w:rsid w:val="002B5E46"/>
    <w:rsid w:val="007E449E"/>
    <w:rsid w:val="007F7591"/>
    <w:rsid w:val="008B4257"/>
    <w:rsid w:val="009F322F"/>
    <w:rsid w:val="00A674C2"/>
    <w:rsid w:val="00CF31AC"/>
    <w:rsid w:val="00E36A21"/>
    <w:rsid w:val="00E4188C"/>
    <w:rsid w:val="00EA6DE0"/>
    <w:rsid w:val="38E9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uiPriority w:val="99"/>
    <w:rPr>
      <w:sz w:val="18"/>
      <w:szCs w:val="18"/>
    </w:rPr>
  </w:style>
  <w:style w:type="character" w:customStyle="1" w:styleId="6">
    <w:name w:val="标题 1 Char"/>
    <w:basedOn w:val="5"/>
    <w:link w:val="2"/>
    <w:uiPriority w:val="0"/>
    <w:rPr>
      <w:b/>
      <w:kern w:val="44"/>
      <w:sz w:val="44"/>
    </w:rPr>
  </w:style>
  <w:style w:type="character" w:customStyle="1" w:styleId="7">
    <w:name w:val="批注框文本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459</Characters>
  <Lines>3</Lines>
  <Paragraphs>1</Paragraphs>
  <TotalTime>61</TotalTime>
  <ScaleCrop>false</ScaleCrop>
  <LinksUpToDate>false</LinksUpToDate>
  <CharactersWithSpaces>538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2021-02-07T01:52:00Z</dcterms:created>
  <dc:creator>办公室</dc:creator>
  <cp:lastModifiedBy>11</cp:lastModifiedBy>
  <cp:lastPrinted>2021-05-13T06:58:00Z</cp:lastPrinted>
  <dcterms:modified xsi:type="dcterms:W3CDTF">2021-05-20T02:01:10Z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8D62DDA9B7564FD1B6B518C03B915AC3</vt:lpwstr>
  </property>
</Properties>
</file>