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城东街道市民投诉攻坚突破实施方案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为进一步推进街道市民投诉工作的制度化、规范化、科学化、标准化，提升市民投诉事项的办理质量和效率，提高一次解决率和群众满意率，特制定本实施方案。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以“降量提率”为目标，提升“12345”政务服务办理质效，用心、用情、用力办好市民投诉，努力实现投诉量大幅下降，过程满意率、结果满意率、问题解决率大幅提升，全力提升居民的幸福感和满意度。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职责分工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集中受理、分级交办、精准办理”的原则，市民投诉坚持“属事属地”相结合、以属地办理为主的原则，即街道各办公室、中心负责制和挂包领导、指导员、村（社区）书记负责制相结合。具体职责分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派件单位：党政办公室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职责：牵头负责热线工单的接收、分派、收集、平台回复。一是及时督促承办单位按规定时限办结并报送办理结果；二是对承办单位提报的回退单，仔细审核并向区投诉中心申请回退；三是负责做好对各承办单位市民投诉办理工作的考核事宜；四是做好与区“12345”市民服务热线平台的日常对接沟通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（二）承办单位：街道各办公室（中心）和17个村（社区）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1.街道各办公室（中心）职责：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一是根据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属事原则办好市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民投诉。分管党政领导是市民投诉办理的“第一责任人”，负责高质量办理好分管领域内的各类投诉；各办公室副主任、中心主任及相关业务负责人是投诉办理的具体负责人，负责落实解决市民投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诉的工作措施，并做好投诉件回复。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二是负责指导村（社区）办好属地办理的市民投诉件。为村（社区）提供有关文件政策和法律依据，帮助联系协调区有关部门。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2.各村（社区）职责：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根据属地原则办好市民投诉。各挂包党政领导是投诉办理的牵头负责人，负责指导挂包村（社区）高质量办好市民投诉；各挂包指导员是投诉办理的督导联络人，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负责督促指导挂包村（社区）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落实解决市民投诉的工作措施，并审核投诉件回复；各村（社区）书记是投诉办理的“ 第一责任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人”，对所有属地投诉件负总责，制定解决措施，并指定本村（社区）具体负责人进行办理和回复。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二是配合办好属事办理的市民投诉件。按照街道各办公室（中心）的要求，落实好有关工作措施。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（一）接诉即联制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承办单位接件后，要安排专人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（属事单位由各办公室、中心具体负责人，必要时由分管领导；属地单位由村、社区“两委”成员，必要时由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村、社区党组织书记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一时间联系投诉人，全面了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解投诉人的诉求，确认投诉事项，根据工作职责确认工单是受理还是回退。在节假日或工作日下班时间接到的紧急投诉事项，属事的由街道值班带班领导带领值班人员第一时间处理。属地的由挂包领导督促社区第一时间办理，必要时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要到现场办理，原则上一个小时内反馈办理结果，报党政办向区投诉中心反馈办理情况。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（二）当日回退制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凡不属于城东街道管辖范围的工单，在半个工作日内申请回退，由分管领导或挂包领导签字后，经街道主要领导审批同意后，报党政办予以回退，超期不予回退。回退单需详细说明理由和依据，必要时需附图片或影像资料，对于回退申请未被区投诉中心通过的，应继续办理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对认为不属于本办公室（中心）或村（社区）承办的，党政办按照一把手签批意见派件，不得回退。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（三）首接负责制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承办单位接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，实行首接负责制，接收派单并第一次回复后，要牵头一办到底，直至办结。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尤其是在办理过程中，需要协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调其他办公室（中心）或村（社区）协助办理的，由承办的分管领导或挂包领导负责协调继续办理，相关办公室（中心）和村（社区）必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积极协助办理，由首接承办单位牵头回复，不得推诿扯皮。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 w:firstLine="321" w:firstLineChars="1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高效办理制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承办单位在文字回复的同时，必须提供相关证据材料，包括现场情况图像资料、与诉求人沟通录音录像、相关政策依据等证据材料，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实现办件全过程全方位监管，避免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退回重办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承办单位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（属事单位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办公室、中心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负责人，必要时由分管领导；属地单位由村、社区“两委”成员，必要时由村、社区党组织书记）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与投诉人沟通，用心用力用情迅速办理，各分管领导和挂包领导要加强各方力量的统筹协调，以“事要解决”态度，最终实现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问题真解决，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办理过程、结果双满意。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（五）按期回复制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承办单位对确认办理的工单，要第一时间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告知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投诉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人其反映问题正在按程序办理，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告知办理意见和工作措施，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深入细致地和投诉人进行沟通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以最快速度完成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投诉事项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,严格在工单规定回复时限内回复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省级热线、紧急件2个工作日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  <w:lang w:eastAsia="zh-CN"/>
        </w:rPr>
        <w:t>内回复，接诉即办件当日有个初步回复，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2个工作日内办理完毕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。承办单位应安排专人撰写回复意见，经分管领导或挂包领导审核通过后，报党政办审核上传。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（六）定期回访制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当日回复的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由承办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第一次回访，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党政办进行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回访，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经2次回访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过程、结果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不满意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或问题未解决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的投诉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党政办第一时间呈报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街道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主要领导阅批，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由分管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领导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或挂包领导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进行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面复，沟通交流赢得最大的理解。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（七）续报办结制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各承办单位形成的续报件，要安排专人跟进办理，确保在承诺时限内实现续报过程、结果满意办结。对一次续报未按期完成造成二次续报，由街道党工委主要负责人约谈承办单位的第一责任人。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（八）提级办理制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对于多次投诉经多次办理仍未达到满意的和问题未解决的，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续报办理有难度的存在二次续报风险的，承办单位多次协调无果的，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由分管或挂包领导填写《城东街道市民投诉提级办理申请表》报党政办汇总，由街道分管投诉负责人提报街道主要领导，由主要领导召集专题会议研究并制定解决方案。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（九）末位约谈制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一周内出现过程不满意1件的，或者结果不满意2件的，由承办单位的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办公室（中心）具体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负责人或挂包村（社区）指导员在下周的党政联席会上作口头说明；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一周内出现过程不满意2件及以上的，或结果不满意3件及以上的，或市二次重办1件及以上的，或在区通报中出现其他扣分情况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（如超期回退、二次续报件、续报后重办、推诿件等）的，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由街道主要领导约谈承办单位的分管领导或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村（社区）党组织书记。</w:t>
      </w:r>
    </w:p>
    <w:p>
      <w:pPr>
        <w:pStyle w:val="11"/>
        <w:numPr>
          <w:ilvl w:val="0"/>
          <w:numId w:val="0"/>
        </w:numPr>
        <w:spacing w:line="576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（十）考核通报制</w:t>
      </w:r>
    </w:p>
    <w:p>
      <w:pPr>
        <w:pStyle w:val="11"/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cyan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市民投诉工作纳入村（社区）年度考核工作，年度考核成绩为月度考核成绩之和。结合区对镇办的每日、每周通报，党政办每日、每周通报各承办单位市民投诉办理情况，由承办单位主动认领。每月结合区对镇办月度考核成绩，计算各承办单位月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核成绩，村（社区）每月排名后三名的，由村（社区）党组织书记在街道重点工作会议上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作出说明，由挂包领导在街道党政联席会议上作出说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明。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（一）加强组织领导，压实工作责任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各承办单位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要高度重视市民投诉办理工作，充分认识到“接诉即办”是落实以人民为中心发展思想的生动实践，是做好新时期群众工作的有力抓手，是推进城市精细化治理的有效途径。各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村（社区）要把市民投诉工作的攻坚突破作为“一把手”工程，村（社区）党组织书记负总责，要亲自部署、亲自抓落实。党政领导、机关干部要根据职责分工和挂包责任制，时刻将市民投诉工作作为提升满意度的重要抓手，严格落实各项工作机制，高质量办好市民投诉，以诉求的最终解决赢得群众的满意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注重源头治理，促进诉求减量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承办单位要认真分析市民投诉背后的深层原因，主动上手，主动履职，将合理诉求主动纳入年度工作计划，列入民生实事项目。各村（社区）要坚持党建引领，主动作为，团结辖区内各方力量，建立村（社区）内“接诉即办、未诉先办”的工作体系和机制，设立“为民服务24小时热线”，通过居民群、公开栏、联系卡等多种形式全面公开，实现居民全知晓，24小时服务在身边。各村（社区）要每月对居民身边的揪心事、烦心事进行收集办理，切实将矛盾化解在基层，最终达到诉求减量的目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严格监督检查，提升办理质效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各承办单位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牢固树立为民情怀，严格按照流程办理，要以提高见面率来推动解决率、满意率双提升，坚持“快”“准”“严”3项基本原则，做到第一时间派件、第一时间联系投诉人、第一时间到现场、第一时间制定方案、第一时间落实、第一时间反馈6个基本要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党政办要加强对承办单位办件过程的指导和提醒，对答复意见严格审核把关，对多次提醒拒不改正的，由党政办主要负责人约谈承办单位相关负责人。街道纪检监察工委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要加强办理市民投诉全过程的监督检查，对弄虚作假、推诿扯皮、拖延应付等行为，依法依规依纪严肃处置。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附件1：城东街道市民投诉提级办理申请表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附件2：城东街道2024年度村（社区）市民投诉年度考核办法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2024年4月15日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城东街道市民投诉提级办理</w:t>
      </w:r>
      <w:r>
        <w:rPr>
          <w:rFonts w:hint="eastAsia" w:ascii="方正小标宋简体" w:hAnsi="宋体" w:eastAsia="方正小标宋简体"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9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6"/>
        <w:gridCol w:w="3087"/>
        <w:gridCol w:w="1827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工单编号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办结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时限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投诉人姓名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投诉人电话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诉求 事项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8148" w:type="dxa"/>
            <w:gridSpan w:val="4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申请提级办理原因</w:t>
            </w:r>
          </w:p>
        </w:tc>
        <w:tc>
          <w:tcPr>
            <w:tcW w:w="8148" w:type="dxa"/>
            <w:gridSpan w:val="4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申请单位</w:t>
            </w:r>
          </w:p>
        </w:tc>
        <w:tc>
          <w:tcPr>
            <w:tcW w:w="814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申请单位：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分管或挂包领导（签字）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</w:p>
          <w:p>
            <w:pPr>
              <w:spacing w:line="400" w:lineRule="exact"/>
              <w:ind w:firstLine="2940" w:firstLineChars="10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需协调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参与办理的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81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街道主要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领导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意见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14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4200" w:firstLineChars="15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领导（签字）：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日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城东街道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2024年度村（社区）市民投诉年度考核办法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一、考核对象：</w:t>
      </w:r>
      <w:r>
        <w:rPr>
          <w:rFonts w:hint="eastAsia" w:ascii="黑体" w:hAnsi="黑体" w:eastAsia="黑体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各村（社区）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二、考核内容：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年度考核成绩等于月考核成绩之和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超期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超期回复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回退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，每件扣1分；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无理由退件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每件扣1分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3.过程不满意件：每件扣1分；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4.结果不满意件：每件扣0.5分；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5.问题未解决件：每件扣0.5分；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  <w:lang w:eastAsia="zh-CN"/>
        </w:rPr>
        <w:t>推诿件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每件次扣1分；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  <w:lang w:eastAsia="zh-CN"/>
        </w:rPr>
        <w:t>重办件：（1）区重办。首次重办扣1分，二次以上重办，按前次双倍扣分。</w:t>
      </w:r>
      <w:r>
        <w:rPr>
          <w:rFonts w:hint="eastAsia" w:ascii="仿宋_GB2312" w:eastAsia="仿宋_GB2312"/>
          <w:sz w:val="32"/>
          <w:szCs w:val="32"/>
        </w:rPr>
        <w:t>（2）市重办。首次</w:t>
      </w:r>
      <w:r>
        <w:rPr>
          <w:rFonts w:hint="eastAsia" w:ascii="仿宋_GB2312" w:eastAsia="仿宋_GB2312"/>
          <w:sz w:val="32"/>
          <w:szCs w:val="32"/>
          <w:lang w:eastAsia="zh-CN"/>
        </w:rPr>
        <w:t>重办</w:t>
      </w:r>
      <w:r>
        <w:rPr>
          <w:rFonts w:hint="eastAsia" w:ascii="仿宋_GB2312" w:eastAsia="仿宋_GB2312"/>
          <w:sz w:val="32"/>
          <w:szCs w:val="32"/>
        </w:rPr>
        <w:t>扣2分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二次及以上重办的，按前次双倍扣分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续报件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一次续报到期未解决导致二次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续报的或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续报后重办的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，每件扣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督办件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因推诿、办理不力导致承办事项久拖不决，被区列入督办件程序的工单，每件扣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被市列入督办件程序的工单，每件扣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主动承办件：每件加1分。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11.计划性办结工单：市政府市民投诉中心对计划性办结工单进行全量回访，重点考核计划性办结工单的解决情况，根据区政府市民投诉中心的通报进行扣分。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pStyle w:val="4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pStyle w:val="4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pStyle w:val="4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pStyle w:val="4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pStyle w:val="4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pStyle w:val="4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576" w:lineRule="exact"/>
        <w:ind w:right="0"/>
        <w:jc w:val="left"/>
        <w:rPr>
          <w:rFonts w:hint="default" w:ascii="Times New Roman" w:hAnsi="Times New Roman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95BB3B"/>
    <w:multiLevelType w:val="singleLevel"/>
    <w:tmpl w:val="5295BB3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CA850D0"/>
    <w:multiLevelType w:val="singleLevel"/>
    <w:tmpl w:val="7CA850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OTZjODA4MGZiNGNkNWNkOTNkMjg3YzY5ZTNiOGUifQ=="/>
  </w:docVars>
  <w:rsids>
    <w:rsidRoot w:val="7974618C"/>
    <w:rsid w:val="04AB57B0"/>
    <w:rsid w:val="07364AB5"/>
    <w:rsid w:val="0A944488"/>
    <w:rsid w:val="0DE24926"/>
    <w:rsid w:val="0E742D85"/>
    <w:rsid w:val="0F2D3709"/>
    <w:rsid w:val="0F6F593A"/>
    <w:rsid w:val="12922A85"/>
    <w:rsid w:val="145E16ED"/>
    <w:rsid w:val="156E7814"/>
    <w:rsid w:val="16D11AE5"/>
    <w:rsid w:val="178A5EA0"/>
    <w:rsid w:val="1BBD5879"/>
    <w:rsid w:val="1BCE1464"/>
    <w:rsid w:val="1F8067E2"/>
    <w:rsid w:val="22FA21AD"/>
    <w:rsid w:val="237C4DBA"/>
    <w:rsid w:val="245B364A"/>
    <w:rsid w:val="2CFE0159"/>
    <w:rsid w:val="2F0020FB"/>
    <w:rsid w:val="30314FE0"/>
    <w:rsid w:val="33A65724"/>
    <w:rsid w:val="35116A0B"/>
    <w:rsid w:val="386A108F"/>
    <w:rsid w:val="39D3784E"/>
    <w:rsid w:val="3B881D3F"/>
    <w:rsid w:val="425F64E8"/>
    <w:rsid w:val="46C44060"/>
    <w:rsid w:val="48766C6C"/>
    <w:rsid w:val="4C15535E"/>
    <w:rsid w:val="4C9411F9"/>
    <w:rsid w:val="4CAC7D8B"/>
    <w:rsid w:val="4CC23DE9"/>
    <w:rsid w:val="4D5558B4"/>
    <w:rsid w:val="4EC91178"/>
    <w:rsid w:val="562B7AC3"/>
    <w:rsid w:val="5A557AB7"/>
    <w:rsid w:val="5DF2573E"/>
    <w:rsid w:val="5F0030AE"/>
    <w:rsid w:val="5F7457F9"/>
    <w:rsid w:val="63262176"/>
    <w:rsid w:val="68F80072"/>
    <w:rsid w:val="695E7601"/>
    <w:rsid w:val="69B9278D"/>
    <w:rsid w:val="6ECF5195"/>
    <w:rsid w:val="6F7E55F5"/>
    <w:rsid w:val="70A815E5"/>
    <w:rsid w:val="70E10056"/>
    <w:rsid w:val="75AD36EC"/>
    <w:rsid w:val="7608131E"/>
    <w:rsid w:val="7974618C"/>
    <w:rsid w:val="7BB75966"/>
    <w:rsid w:val="7C9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99"/>
    <w:pPr>
      <w:ind w:firstLine="420" w:firstLineChars="200"/>
    </w:p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next w:val="3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customStyle="1" w:styleId="11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2024-02-26T07:00:00Z</dcterms:created>
  <dc:creator>WPS_1677475638</dc:creator>
  <cp:lastModifiedBy>WPS_1677475638</cp:lastModifiedBy>
  <cp:lastPrinted>2024-04-06T14:55:00Z</cp:lastPrinted>
  <dcterms:modified xsi:type="dcterms:W3CDTF">2024-04-15T01:39:13Z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C88CC72D3E544CA5A3DD0536C721EED7_13</vt:lpwstr>
  </property>
</Properties>
</file>