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城东党政办发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pacing w:val="1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after="0" w:line="576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left="2905" w:right="569" w:hanging="2290"/>
        <w:jc w:val="center"/>
        <w:rPr>
          <w:rFonts w:ascii="Times New Roman" w:hAnsi="Times New Roman" w:eastAsia="方正小标宋简体" w:cs="Times New Roman"/>
          <w:spacing w:val="-3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pacing w:val="-3"/>
          <w:sz w:val="44"/>
          <w:szCs w:val="44"/>
          <w:lang w:eastAsia="zh-CN"/>
        </w:rPr>
        <w:t>城东街道党政办公室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right="569"/>
        <w:jc w:val="center"/>
        <w:rPr>
          <w:rFonts w:ascii="Times New Roman" w:hAnsi="Times New Roman" w:eastAsia="方正小标宋简体" w:cs="Times New Roman"/>
          <w:spacing w:val="-3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3"/>
          <w:sz w:val="44"/>
          <w:szCs w:val="44"/>
          <w:lang w:eastAsia="zh-CN"/>
        </w:rPr>
        <w:t>关于印发《城东街道</w:t>
      </w:r>
      <w:r>
        <w:rPr>
          <w:rFonts w:hint="eastAsia" w:ascii="Times New Roman" w:hAnsi="Times New Roman" w:eastAsia="方正小标宋简体" w:cs="Times New Roman"/>
          <w:spacing w:val="-3"/>
          <w:sz w:val="44"/>
          <w:szCs w:val="44"/>
          <w:lang w:eastAsia="zh-CN"/>
        </w:rPr>
        <w:t>大气污染防治攻坚方案</w:t>
      </w:r>
      <w:r>
        <w:rPr>
          <w:rFonts w:ascii="Times New Roman" w:hAnsi="Times New Roman" w:eastAsia="方正小标宋简体" w:cs="Times New Roman"/>
          <w:spacing w:val="-3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各村（社区）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eastAsia="zh-CN"/>
        </w:rPr>
        <w:t>，街道各有关办公室、中心，各有关单位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现将《城东街道大气污染防治攻坚方案》印发给你们，请结合实际，认真贯彻落实。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ind w:right="266" w:firstLine="64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城东街道党政办公室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ind w:right="266" w:firstLine="640"/>
        <w:jc w:val="both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jc w:val="center"/>
        <w:rPr>
          <w:rFonts w:hint="eastAsia" w:ascii="Times New Roman" w:hAnsi="Times New Roman" w:eastAsia="方正小标宋简体" w:cs="Times New Roman"/>
          <w:spacing w:val="-3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pacing w:val="-3"/>
          <w:sz w:val="44"/>
          <w:szCs w:val="44"/>
          <w:lang w:eastAsia="zh-CN"/>
        </w:rPr>
        <w:t>城东街道</w:t>
      </w:r>
      <w:r>
        <w:rPr>
          <w:rFonts w:hint="eastAsia" w:ascii="Times New Roman" w:hAnsi="Times New Roman" w:eastAsia="方正小标宋简体" w:cs="Times New Roman"/>
          <w:spacing w:val="-3"/>
          <w:sz w:val="44"/>
          <w:szCs w:val="44"/>
          <w:lang w:eastAsia="zh-CN"/>
        </w:rPr>
        <w:t>大气污染防治攻坚方案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为坚决遏制大气污染反弹态势，努力完成环境空气质量目标任务，实现空气质量的持续改善，切实打好大气污染防治攻坚战，结合街道实际，制定本方案。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6" w:lineRule="exact"/>
        <w:ind w:firstLine="620" w:firstLineChars="200"/>
        <w:jc w:val="left"/>
      </w:pPr>
      <w:r>
        <w:rPr>
          <w:rFonts w:ascii="黑体" w:eastAsia="黑体" w:cs="黑体"/>
          <w:color w:val="000000"/>
          <w:kern w:val="0"/>
          <w:sz w:val="31"/>
          <w:szCs w:val="31"/>
          <w:lang w:val="en-US" w:eastAsia="zh-CN"/>
        </w:rPr>
        <w:t xml:space="preserve">一、总体要求 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76" w:lineRule="exact"/>
        <w:ind w:firstLine="640" w:firstLineChars="200"/>
        <w:jc w:val="left"/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以新时代中国特色社会主义生态文明思想为指导，坚持精准治污、科学治污、依法治污，加快推进《博山区2023年大气污染防治攻坚行动方案》的落实，聚焦重点时段，集中解决一批大气污染治理的突出问题，从根本上削减大气污染物排放体量、降低排放强度，实现辖区大气环境质量争先进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工作措施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（一）建筑工地方面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梳理辖区内建立工地名单，包括商住、开发、项目建设等工地，每个工地落实好专门责任人员，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对施工工地开展不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间断检查，尤其是站点周边施工工地，督促工地全面落实扬尘防治6个100%或8个100%要求，配足配齐除尘装置，确保扬尘防治措施落实到位。(牵头领导：黄帅，责任委办单位：建设办、经发办、社会事务办，各村、社区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（二）燃烧生物质管控方面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1.落实站点周边管控措施。梳理明确站点周边燃烧生物质污染源，划分到各单元格，落实每日巡查责任。对于站点周边燃烧生物质的居民用户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，对于站点周边燃烧生物质的商户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，进行上门宣传、劝阻。(牵头领导：刘云、李梦璇，责任委办单位：安环办、峨嵋新村社区、大街社区、新泰山社区、城中社区）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2.对电代煤、气代煤使用情况进行全面检查。强化重点区域周边已完成清洁取暖改造的住户效果核查与跟踪服务,杜绝“代而不用”“散煤复烧”。(牵头领导：黄帅、伊佳，责任委办单位：建设办，各村、社区）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加大宣传和巡查检查力度。村居加大对烧荒、烧秸秆、烧生物质茶水炉、烧树叶、烧垃圾等问题检查力度，每日组织进行全面检查，发现问题，及时制止劝导。广泛在居民微信群、企业群、保洁员群发布禁烧通知。(牵头领导：刘云、李梦璇，责任委办单位：安环办、农业办、建设办，各村、社区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（三）餐饮油烟方面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对辖区内站点周边餐饮油烟及烧烤点位进行全面检查，严格落实相关管理规定，保障油烟治理设施正常使用，污染物达标排放。(牵头领导：黄帅、伊佳，责任委办单位：建设办，各村、社区）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hint="eastAsia" w:asci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（四）移动源管理方面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1.加大对辖区非道路移动机械监管力度。发现未喷码的，及时督促车主立即完成备案喷码，对应淘汰的设备，坚决予以淘汰，并依法依规进行处理。(牵头领导：刘云、李梦璇，责任委办：安环办、建设办）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u w:val="none"/>
        </w:rPr>
        <w:t>对超限超载、扬尘撒漏、带泥上路、苫盖不完整、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u w:val="none"/>
          <w:lang w:eastAsia="zh-CN"/>
        </w:rPr>
        <w:t>冲洗不彻底、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u w:val="none"/>
        </w:rPr>
        <w:t>尾气排放超标的，依法进行处置。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highlight w:val="none"/>
          <w:u w:val="none"/>
          <w:lang w:eastAsia="zh-CN"/>
        </w:rPr>
        <w:t>严格落实禁行区要求，杜绝重型柴油货车“穿城”。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(牵头领导：黄帅、伊佳，责任委办：建设办）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（五）工业企业方面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落实企业常态化检查，确保环保设施正常使用，抓好企业轮停措施落实和重污染天气应急响应，环保网格员每日到涉气企业进行检查，坚决落实应急措施。对重点企业加强重点帮扶力度，既保障企业正常运行，也要严格落实各项管控措施。(牵头领导：刘云、李梦璇，责任委办：安环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（六）烟花爆竹禁燃禁放方面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严格落实《城东街道烟花爆竹管控方案》要求，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街道各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eastAsia="zh-CN"/>
        </w:rPr>
        <w:t>办公室、中心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各村、社区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eastAsia="zh-CN"/>
        </w:rPr>
        <w:t>，各有关单位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按照职责分工，落实好各项宣传、巡查、管控措施。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266" w:firstLine="640" w:firstLineChars="200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（一）提高政治站位。</w:t>
      </w:r>
      <w:r>
        <w:rPr>
          <w:rFonts w:ascii="Times New Roman" w:hAnsi="Times New Roman" w:eastAsia="仿宋_GB2312" w:cs="Times New Roman"/>
          <w:sz w:val="32"/>
          <w:szCs w:val="32"/>
        </w:rPr>
        <w:t>当前正处于全年大气污染防治攻坚的最后冲刺期、决战期，</w:t>
      </w: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责任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要切实提高政治站位,深刻认识空气质量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“退末位”任务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艰巨性、</w:t>
      </w:r>
      <w:r>
        <w:rPr>
          <w:rFonts w:ascii="Times New Roman" w:hAnsi="Times New Roman" w:eastAsia="仿宋_GB2312" w:cs="Times New Roman"/>
          <w:sz w:val="32"/>
          <w:szCs w:val="32"/>
        </w:rPr>
        <w:t>重要性、紧迫性,切实履行好本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行业领域内</w:t>
      </w:r>
      <w:r>
        <w:rPr>
          <w:rFonts w:ascii="Times New Roman" w:hAnsi="Times New Roman" w:eastAsia="仿宋_GB2312" w:cs="Times New Roman"/>
          <w:sz w:val="32"/>
          <w:szCs w:val="32"/>
        </w:rPr>
        <w:t>工作职责，严格落实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各项</w:t>
      </w:r>
      <w:r>
        <w:rPr>
          <w:rFonts w:ascii="Times New Roman" w:hAnsi="Times New Roman" w:eastAsia="仿宋_GB2312" w:cs="Times New Roman"/>
          <w:sz w:val="32"/>
          <w:szCs w:val="32"/>
        </w:rPr>
        <w:t>任务目标和措施要求。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right="266" w:firstLine="640" w:firstLineChars="200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（二）强化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主动作为</w:t>
      </w:r>
      <w:r>
        <w:rPr>
          <w:rFonts w:ascii="Times New Roman" w:hAnsi="Times New Roman" w:eastAsia="楷体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责任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要结合工作实际,坚持“谁检查、谁负责，谁督导、谁负责”的原则，统筹推进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攻坚</w:t>
      </w:r>
      <w:r>
        <w:rPr>
          <w:rFonts w:ascii="Times New Roman" w:hAnsi="Times New Roman" w:eastAsia="仿宋_GB2312" w:cs="Times New Roman"/>
          <w:sz w:val="32"/>
          <w:szCs w:val="32"/>
        </w:rPr>
        <w:t>方案要求的各项工作。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建立健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</w:t>
      </w:r>
      <w:r>
        <w:rPr>
          <w:rFonts w:ascii="Times New Roman" w:hAnsi="Times New Roman" w:eastAsia="仿宋_GB2312" w:cs="Times New Roman"/>
          <w:sz w:val="32"/>
          <w:szCs w:val="32"/>
        </w:rPr>
        <w:t>沟通协调机制，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主动靠前一步，</w:t>
      </w:r>
      <w:r>
        <w:rPr>
          <w:rFonts w:ascii="Times New Roman" w:hAnsi="Times New Roman" w:eastAsia="仿宋_GB2312" w:cs="Times New Roman"/>
          <w:sz w:val="32"/>
          <w:szCs w:val="32"/>
        </w:rPr>
        <w:t>确保发现问题及时处理处置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，不形成漏洞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</w:t>
      </w:r>
      <w:r>
        <w:rPr>
          <w:rFonts w:ascii="Times New Roman" w:hAnsi="Times New Roman" w:eastAsia="楷体_GB2312" w:cs="Times New Roman"/>
          <w:sz w:val="32"/>
          <w:szCs w:val="32"/>
          <w:lang w:eastAsia="zh-CN"/>
        </w:rPr>
        <w:t>确保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问题整改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针对前期反馈的燃烧生物质、扬尘等问题，</w:t>
      </w:r>
      <w:r>
        <w:rPr>
          <w:rFonts w:ascii="Times New Roman" w:hAnsi="Times New Roman" w:eastAsia="仿宋_GB2312" w:cs="Times New Roman"/>
          <w:sz w:val="32"/>
          <w:szCs w:val="32"/>
        </w:rPr>
        <w:t>要认真整改问题，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研究解决措施，坚决整改问题不反弹，并且要</w:t>
      </w:r>
      <w:r>
        <w:rPr>
          <w:rFonts w:ascii="Times New Roman" w:hAnsi="Times New Roman" w:eastAsia="仿宋_GB2312" w:cs="Times New Roman"/>
          <w:sz w:val="32"/>
          <w:szCs w:val="32"/>
        </w:rPr>
        <w:t>举一反三，建立长效机制，对关联性、同质性问题进行排查整改，杜绝同类问题再次发生。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jc w:val="both"/>
        <w:rPr>
          <w:rFonts w:asci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738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634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9.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ZF6lfXAAAAAwEAAA8AAAAAAAAAAQAgAAAAIgAAAGRycy9k&#10;b3ducmV2LnhtbFBLAQIUABQAAAAIAIdO4kBfjAsQAwIAAPQDAAAOAAAAAAAAAAEAIAAAACY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BE6EB"/>
    <w:multiLevelType w:val="singleLevel"/>
    <w:tmpl w:val="5E3BE6EB"/>
    <w:lvl w:ilvl="0" w:tentative="0">
      <w:start w:val="2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compatSetting w:name="compatibilityMode" w:uri="http://schemas.microsoft.com/office/word" w:val="14"/>
  </w:compat>
  <w:docVars>
    <w:docVar w:name="commondata" w:val="eyJoZGlkIjoiMjExZWE2ODBhMDM1N2NlYWI2MDVlYWIzYjRjMDg2YmQifQ=="/>
  </w:docVars>
  <w:rsids>
    <w:rsidRoot w:val="00000000"/>
    <w:rsid w:val="0A3C34DB"/>
    <w:rsid w:val="1DD102DC"/>
    <w:rsid w:val="53CF5304"/>
    <w:rsid w:val="74A13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6">
    <w:name w:val="Body Text"/>
    <w:basedOn w:val="1"/>
    <w:qFormat/>
    <w:uiPriority w:val="0"/>
    <w:pPr>
      <w:widowControl w:val="0"/>
      <w:spacing w:after="12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7"/>
    <w:next w:val="1"/>
    <w:qFormat/>
    <w:uiPriority w:val="0"/>
    <w:pPr>
      <w:widowControl/>
      <w:adjustRightInd w:val="0"/>
      <w:snapToGrid w:val="0"/>
      <w:ind w:left="0" w:leftChars="0" w:firstLine="40"/>
      <w:jc w:val="left"/>
    </w:pPr>
    <w:rPr>
      <w:rFonts w:ascii="仿宋_GB2312" w:hAnsi="仿宋_GB2312" w:eastAsia="仿宋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1663</Words>
  <Characters>1686</Characters>
  <Lines>92</Lines>
  <Paragraphs>31</Paragraphs>
  <TotalTime>0</TotalTime>
  <ScaleCrop>false</ScaleCrop>
  <LinksUpToDate>false</LinksUpToDate>
  <CharactersWithSpaces>1743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2023-11-16T08:03:00Z</dcterms:created>
  <dc:creator>璇子梦梦</dc:creator>
  <cp:lastModifiedBy>璇子梦梦</cp:lastModifiedBy>
  <dcterms:modified xsi:type="dcterms:W3CDTF">2023-12-23T01:55:30Z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BEF1E2241A894609B13ACFF02A367FED_13</vt:lpwstr>
  </property>
</Properties>
</file>