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44"/>
          <w:szCs w:val="44"/>
        </w:rPr>
      </w:pPr>
      <w:r>
        <w:rPr>
          <w:rFonts w:hint="eastAsia" w:ascii="宋体" w:hAnsi="宋体" w:eastAsia="宋体" w:cs="宋体"/>
          <w:b/>
          <w:i w:val="0"/>
          <w:caps w:val="0"/>
          <w:color w:val="333333"/>
          <w:spacing w:val="0"/>
          <w:sz w:val="44"/>
          <w:szCs w:val="44"/>
          <w:shd w:val="clear" w:fill="FFFFFF"/>
          <w:lang w:val="en-US" w:eastAsia="zh-CN"/>
        </w:rPr>
        <w:t>博山镇2019年度</w:t>
      </w:r>
      <w:r>
        <w:rPr>
          <w:rFonts w:hint="eastAsia" w:ascii="宋体" w:hAnsi="宋体" w:eastAsia="宋体" w:cs="宋体"/>
          <w:b/>
          <w:i w:val="0"/>
          <w:caps w:val="0"/>
          <w:color w:val="333333"/>
          <w:spacing w:val="0"/>
          <w:sz w:val="44"/>
          <w:szCs w:val="44"/>
          <w:shd w:val="clear" w:fill="FFFFFF"/>
        </w:rPr>
        <w:t>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8" w:lineRule="exact"/>
        <w:ind w:left="0" w:right="0" w:firstLine="640" w:firstLineChars="200"/>
        <w:textAlignment w:val="auto"/>
        <w:rPr>
          <w:rFonts w:hint="eastAsia" w:ascii="仿宋" w:hAnsi="仿宋" w:eastAsia="仿宋" w:cs="仿宋"/>
          <w:i w:val="0"/>
          <w:caps w:val="0"/>
          <w:color w:val="000000"/>
          <w:spacing w:val="0"/>
          <w:sz w:val="32"/>
          <w:szCs w:val="32"/>
          <w:lang w:eastAsia="zh-CN"/>
        </w:rPr>
      </w:pPr>
      <w:r>
        <w:rPr>
          <w:rFonts w:hint="eastAsia" w:ascii="仿宋" w:hAnsi="仿宋" w:eastAsia="仿宋" w:cs="仿宋"/>
          <w:i w:val="0"/>
          <w:caps w:val="0"/>
          <w:color w:val="000000"/>
          <w:spacing w:val="0"/>
          <w:sz w:val="32"/>
          <w:szCs w:val="32"/>
        </w:rPr>
        <w:t>201</w:t>
      </w:r>
      <w:r>
        <w:rPr>
          <w:rFonts w:hint="eastAsia" w:ascii="仿宋" w:hAnsi="仿宋" w:eastAsia="仿宋" w:cs="仿宋"/>
          <w:i w:val="0"/>
          <w:caps w:val="0"/>
          <w:color w:val="000000"/>
          <w:spacing w:val="0"/>
          <w:sz w:val="32"/>
          <w:szCs w:val="32"/>
          <w:lang w:val="en-US" w:eastAsia="zh-CN"/>
        </w:rPr>
        <w:t>9</w:t>
      </w:r>
      <w:r>
        <w:rPr>
          <w:rFonts w:hint="eastAsia" w:ascii="仿宋" w:hAnsi="仿宋" w:eastAsia="仿宋" w:cs="仿宋"/>
          <w:i w:val="0"/>
          <w:caps w:val="0"/>
          <w:color w:val="000000"/>
          <w:spacing w:val="0"/>
          <w:sz w:val="32"/>
          <w:szCs w:val="32"/>
        </w:rPr>
        <w:t>年在区委、区政府的正确领导下，</w:t>
      </w:r>
      <w:r>
        <w:rPr>
          <w:rFonts w:hint="eastAsia" w:ascii="仿宋_GB2312" w:eastAsia="仿宋_GB2312"/>
          <w:kern w:val="0"/>
          <w:sz w:val="32"/>
          <w:szCs w:val="32"/>
        </w:rPr>
        <w:t>深入贯彻《中华人民共和国政府信息公开条例》和中办、国办《关于全面推进政务公开工作的意见》，</w:t>
      </w:r>
      <w:r>
        <w:rPr>
          <w:rFonts w:hint="eastAsia" w:ascii="仿宋" w:hAnsi="仿宋" w:eastAsia="仿宋" w:cs="仿宋"/>
          <w:i w:val="0"/>
          <w:caps w:val="0"/>
          <w:color w:val="000000"/>
          <w:spacing w:val="0"/>
          <w:sz w:val="32"/>
          <w:szCs w:val="32"/>
        </w:rPr>
        <w:t>从推进“服务型政府”建设的高度，严格按照政府信息公开条例和区政府关于政府信息公开工作的部署和要求，不断完善政府信息公开的运作流程，将</w:t>
      </w:r>
      <w:r>
        <w:rPr>
          <w:rFonts w:hint="eastAsia" w:ascii="仿宋" w:hAnsi="仿宋" w:eastAsia="仿宋" w:cs="仿宋"/>
          <w:i w:val="0"/>
          <w:caps w:val="0"/>
          <w:color w:val="000000"/>
          <w:spacing w:val="0"/>
          <w:sz w:val="32"/>
          <w:szCs w:val="32"/>
          <w:lang w:eastAsia="zh-CN"/>
        </w:rPr>
        <w:t>镇内</w:t>
      </w:r>
      <w:r>
        <w:rPr>
          <w:rFonts w:hint="eastAsia" w:ascii="仿宋" w:hAnsi="仿宋" w:eastAsia="仿宋" w:cs="仿宋"/>
          <w:i w:val="0"/>
          <w:caps w:val="0"/>
          <w:color w:val="000000"/>
          <w:spacing w:val="0"/>
          <w:sz w:val="32"/>
          <w:szCs w:val="32"/>
        </w:rPr>
        <w:t>需要公开的信息进行了进一步梳理和规范</w:t>
      </w:r>
      <w:r>
        <w:rPr>
          <w:rFonts w:hint="eastAsia" w:ascii="仿宋" w:hAnsi="仿宋" w:eastAsia="仿宋" w:cs="仿宋"/>
          <w:i w:val="0"/>
          <w:caps w:val="0"/>
          <w:color w:val="000000"/>
          <w:spacing w:val="0"/>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二、主动公开政府信息情况</w:t>
      </w:r>
    </w:p>
    <w:tbl>
      <w:tblPr>
        <w:tblStyle w:val="3"/>
        <w:tblW w:w="8140" w:type="dxa"/>
        <w:jc w:val="center"/>
        <w:shd w:val="clear" w:color="auto" w:fill="auto"/>
        <w:tblLayout w:type="fixed"/>
        <w:tblCellMar>
          <w:top w:w="0" w:type="dxa"/>
          <w:left w:w="0" w:type="dxa"/>
          <w:bottom w:w="0" w:type="dxa"/>
          <w:right w:w="0" w:type="dxa"/>
        </w:tblCellMar>
      </w:tblPr>
      <w:tblGrid>
        <w:gridCol w:w="3113"/>
        <w:gridCol w:w="1869"/>
        <w:gridCol w:w="1277"/>
        <w:gridCol w:w="1881"/>
      </w:tblGrid>
      <w:tr>
        <w:tblPrEx>
          <w:shd w:val="clear" w:color="auto" w:fill="auto"/>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第二十条第（一）项</w:t>
            </w:r>
          </w:p>
        </w:tc>
      </w:tr>
      <w:tr>
        <w:tblPrEx>
          <w:shd w:val="clear" w:color="auto" w:fill="auto"/>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信息内容</w:t>
            </w:r>
          </w:p>
        </w:tc>
        <w:tc>
          <w:tcPr>
            <w:tcW w:w="1869"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本年新</w:t>
            </w:r>
            <w:r>
              <w:rPr>
                <w:rFonts w:hint="eastAsia" w:ascii="宋体"/>
                <w:sz w:val="20"/>
                <w:szCs w:val="20"/>
                <w:lang w:val="en-US" w:eastAsia="zh-CN"/>
              </w:rPr>
              <w:br w:type="textWrapping"/>
            </w:r>
            <w:r>
              <w:rPr>
                <w:rFonts w:hint="eastAsia" w:ascii="宋体"/>
                <w:sz w:val="20"/>
                <w:szCs w:val="20"/>
                <w:lang w:val="en-US" w:eastAsia="zh-CN"/>
              </w:rPr>
              <w:t>制作数量</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本年新</w:t>
            </w:r>
            <w:r>
              <w:rPr>
                <w:rFonts w:hint="eastAsia" w:ascii="宋体"/>
                <w:sz w:val="20"/>
                <w:szCs w:val="20"/>
                <w:lang w:val="en-US" w:eastAsia="zh-CN"/>
              </w:rPr>
              <w:br w:type="textWrapping"/>
            </w:r>
            <w:r>
              <w:rPr>
                <w:rFonts w:hint="eastAsia" w:ascii="宋体"/>
                <w:sz w:val="20"/>
                <w:szCs w:val="20"/>
                <w:lang w:val="en-US" w:eastAsia="zh-CN"/>
              </w:rPr>
              <w:t>公开数量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对外公开总数量</w:t>
            </w:r>
          </w:p>
        </w:tc>
      </w:tr>
      <w:tr>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both"/>
              <w:rPr>
                <w:rFonts w:hint="eastAsia" w:ascii="宋体"/>
                <w:sz w:val="20"/>
                <w:szCs w:val="20"/>
                <w:lang w:val="en-US" w:eastAsia="zh-CN"/>
              </w:rPr>
            </w:pPr>
            <w:r>
              <w:rPr>
                <w:rFonts w:hint="eastAsia" w:ascii="宋体"/>
                <w:sz w:val="20"/>
                <w:szCs w:val="20"/>
                <w:lang w:val="en-US" w:eastAsia="zh-CN"/>
              </w:rPr>
              <w:t>规章</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r>
      <w:tr>
        <w:tblPrEx>
          <w:shd w:val="clear" w:color="auto" w:fill="auto"/>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both"/>
              <w:rPr>
                <w:rFonts w:hint="eastAsia" w:ascii="宋体"/>
                <w:sz w:val="20"/>
                <w:szCs w:val="20"/>
                <w:lang w:val="en-US" w:eastAsia="zh-CN"/>
              </w:rPr>
            </w:pPr>
            <w:r>
              <w:rPr>
                <w:rFonts w:hint="eastAsia" w:ascii="宋体"/>
                <w:sz w:val="20"/>
                <w:szCs w:val="20"/>
                <w:lang w:val="en-US" w:eastAsia="zh-CN"/>
              </w:rPr>
              <w:t>规范性文件</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r>
      <w:tr>
        <w:tblPrEx>
          <w:shd w:val="clear" w:color="auto" w:fill="auto"/>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第二十条第（五）项</w:t>
            </w:r>
          </w:p>
        </w:tc>
      </w:tr>
      <w:tr>
        <w:tblPrEx>
          <w:shd w:val="clear" w:color="auto" w:fill="auto"/>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信息内容</w:t>
            </w:r>
          </w:p>
        </w:tc>
        <w:tc>
          <w:tcPr>
            <w:tcW w:w="1869"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上一年项目数量</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本年增/减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处理决定数量</w:t>
            </w:r>
          </w:p>
        </w:tc>
      </w:tr>
      <w:tr>
        <w:tblPrEx>
          <w:shd w:val="clear" w:color="auto" w:fill="auto"/>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both"/>
              <w:rPr>
                <w:rFonts w:hint="eastAsia" w:ascii="宋体"/>
                <w:sz w:val="20"/>
                <w:szCs w:val="20"/>
                <w:lang w:val="en-US" w:eastAsia="zh-CN"/>
              </w:rPr>
            </w:pPr>
            <w:r>
              <w:rPr>
                <w:rFonts w:hint="eastAsia" w:ascii="宋体"/>
                <w:sz w:val="20"/>
                <w:szCs w:val="20"/>
                <w:lang w:val="en-US" w:eastAsia="zh-CN"/>
              </w:rPr>
              <w:t>行政许可</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c>
          <w:tcPr>
            <w:tcW w:w="127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r>
      <w:tr>
        <w:tblPrEx>
          <w:shd w:val="clear" w:color="auto" w:fill="auto"/>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both"/>
              <w:rPr>
                <w:rFonts w:hint="eastAsia" w:ascii="宋体"/>
                <w:sz w:val="20"/>
                <w:szCs w:val="20"/>
                <w:lang w:val="en-US" w:eastAsia="zh-CN"/>
              </w:rPr>
            </w:pPr>
            <w:r>
              <w:rPr>
                <w:rFonts w:hint="eastAsia" w:ascii="宋体"/>
                <w:sz w:val="20"/>
                <w:szCs w:val="20"/>
                <w:lang w:val="en-US" w:eastAsia="zh-CN"/>
              </w:rPr>
              <w:t>其他对外管理服务事项</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c>
          <w:tcPr>
            <w:tcW w:w="127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r>
      <w:tr>
        <w:tblPrEx>
          <w:shd w:val="clear" w:color="auto" w:fill="auto"/>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第二十条第（六）项</w:t>
            </w:r>
          </w:p>
        </w:tc>
      </w:tr>
      <w:tr>
        <w:tblPrEx>
          <w:shd w:val="clear" w:color="auto" w:fill="auto"/>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信息内容</w:t>
            </w:r>
          </w:p>
        </w:tc>
        <w:tc>
          <w:tcPr>
            <w:tcW w:w="1869"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上一年项目数量</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本年增/减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处理决定数量</w:t>
            </w:r>
          </w:p>
        </w:tc>
      </w:tr>
      <w:tr>
        <w:tblPrEx>
          <w:shd w:val="clear" w:color="auto" w:fill="auto"/>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both"/>
              <w:rPr>
                <w:rFonts w:hint="eastAsia" w:ascii="宋体"/>
                <w:sz w:val="20"/>
                <w:szCs w:val="20"/>
                <w:lang w:val="en-US" w:eastAsia="zh-CN"/>
              </w:rPr>
            </w:pPr>
            <w:r>
              <w:rPr>
                <w:rFonts w:hint="eastAsia" w:ascii="宋体"/>
                <w:sz w:val="20"/>
                <w:szCs w:val="20"/>
                <w:lang w:val="en-US" w:eastAsia="zh-CN"/>
              </w:rPr>
              <w:t>行政处罚</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c>
          <w:tcPr>
            <w:tcW w:w="127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　</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r>
      <w:tr>
        <w:tblPrEx>
          <w:shd w:val="clear" w:color="auto" w:fill="auto"/>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both"/>
              <w:rPr>
                <w:rFonts w:hint="eastAsia" w:ascii="宋体"/>
                <w:sz w:val="20"/>
                <w:szCs w:val="20"/>
                <w:lang w:val="en-US" w:eastAsia="zh-CN"/>
              </w:rPr>
            </w:pPr>
            <w:r>
              <w:rPr>
                <w:rFonts w:hint="eastAsia" w:ascii="宋体"/>
                <w:sz w:val="20"/>
                <w:szCs w:val="20"/>
                <w:lang w:val="en-US" w:eastAsia="zh-CN"/>
              </w:rPr>
              <w:t>行政强制</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c>
          <w:tcPr>
            <w:tcW w:w="127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r>
      <w:tr>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第二十条第（八）项</w:t>
            </w:r>
          </w:p>
        </w:tc>
      </w:tr>
      <w:tr>
        <w:tblPrEx>
          <w:shd w:val="clear" w:color="auto" w:fill="auto"/>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信息内容</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上一年项目数量</w:t>
            </w:r>
          </w:p>
        </w:tc>
        <w:tc>
          <w:tcPr>
            <w:tcW w:w="3158" w:type="dxa"/>
            <w:gridSpan w:val="2"/>
            <w:tcBorders>
              <w:top w:val="single" w:color="auto" w:sz="8" w:space="0"/>
              <w:left w:val="nil"/>
              <w:bottom w:val="single" w:color="auto" w:sz="8" w:space="0"/>
              <w:right w:val="single" w:color="000000"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本年增/减</w:t>
            </w:r>
          </w:p>
        </w:tc>
      </w:tr>
      <w:tr>
        <w:tblPrEx>
          <w:shd w:val="clear" w:color="auto" w:fill="auto"/>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行政事业性收费</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c>
          <w:tcPr>
            <w:tcW w:w="3158"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r>
      <w:tr>
        <w:tblPrEx>
          <w:tblCellMar>
            <w:top w:w="0" w:type="dxa"/>
            <w:left w:w="0" w:type="dxa"/>
            <w:bottom w:w="0" w:type="dxa"/>
            <w:right w:w="0" w:type="dxa"/>
          </w:tblCellMar>
        </w:tblPrEx>
        <w:trPr>
          <w:trHeight w:val="47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第二十条第（九）项</w:t>
            </w:r>
          </w:p>
        </w:tc>
      </w:tr>
      <w:tr>
        <w:tblPrEx>
          <w:shd w:val="clear" w:color="auto" w:fill="auto"/>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信息内容</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采购项目数量</w:t>
            </w:r>
          </w:p>
        </w:tc>
        <w:tc>
          <w:tcPr>
            <w:tcW w:w="3158" w:type="dxa"/>
            <w:gridSpan w:val="2"/>
            <w:tcBorders>
              <w:top w:val="single" w:color="auto" w:sz="8" w:space="0"/>
              <w:left w:val="nil"/>
              <w:bottom w:val="single" w:color="auto" w:sz="8" w:space="0"/>
              <w:right w:val="single" w:color="000000"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采购总金额</w:t>
            </w:r>
          </w:p>
        </w:tc>
      </w:tr>
      <w:tr>
        <w:tblPrEx>
          <w:shd w:val="clear" w:color="auto" w:fill="auto"/>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政府集中采购</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5</w:t>
            </w:r>
          </w:p>
        </w:tc>
        <w:tc>
          <w:tcPr>
            <w:tcW w:w="3158"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jc w:val="center"/>
              <w:rPr>
                <w:rFonts w:hint="default" w:ascii="宋体" w:eastAsiaTheme="minorEastAsia"/>
                <w:sz w:val="20"/>
                <w:szCs w:val="20"/>
                <w:lang w:val="en-US" w:eastAsia="zh-CN"/>
              </w:rPr>
            </w:pPr>
            <w:r>
              <w:rPr>
                <w:rFonts w:hint="eastAsia" w:ascii="宋体"/>
                <w:sz w:val="20"/>
                <w:szCs w:val="20"/>
                <w:lang w:val="en-US" w:eastAsia="zh-CN"/>
              </w:rPr>
              <w:t>120万元</w:t>
            </w:r>
          </w:p>
        </w:tc>
      </w:tr>
    </w:tbl>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8" w:lineRule="exact"/>
        <w:ind w:right="0" w:firstLine="640" w:firstLineChars="200"/>
        <w:textAlignment w:val="auto"/>
        <w:rPr>
          <w:rFonts w:hint="default"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2019年主动公开政府信息</w:t>
      </w:r>
      <w:bookmarkStart w:id="0" w:name="_GoBack"/>
      <w:bookmarkEnd w:id="0"/>
      <w:r>
        <w:rPr>
          <w:rFonts w:hint="eastAsia" w:ascii="仿宋" w:hAnsi="仿宋" w:eastAsia="仿宋" w:cs="仿宋"/>
          <w:i w:val="0"/>
          <w:caps w:val="0"/>
          <w:color w:val="000000"/>
          <w:spacing w:val="0"/>
          <w:sz w:val="32"/>
          <w:szCs w:val="32"/>
          <w:lang w:val="en-US" w:eastAsia="zh-CN"/>
        </w:rPr>
        <w:t>规章、规范性文件无，行政许可、其他对外管理服务事项类无，行政处罚、行政强制类无，行政事业性收费类无，政府集中采购类共计5项涉及资金120万元。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三、收到和处理政府信息公开申请情况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6"/>
        <w:gridCol w:w="854"/>
        <w:gridCol w:w="2086"/>
        <w:gridCol w:w="813"/>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自然人</w:t>
            </w:r>
          </w:p>
        </w:tc>
        <w:tc>
          <w:tcPr>
            <w:tcW w:w="406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法人或其他组织</w:t>
            </w:r>
          </w:p>
        </w:tc>
        <w:tc>
          <w:tcPr>
            <w:tcW w:w="70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商业企业</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科研机构</w:t>
            </w:r>
          </w:p>
        </w:tc>
        <w:tc>
          <w:tcPr>
            <w:tcW w:w="8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社会公益组织</w:t>
            </w:r>
          </w:p>
        </w:tc>
        <w:tc>
          <w:tcPr>
            <w:tcW w:w="99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法律服务机构</w:t>
            </w:r>
          </w:p>
        </w:tc>
        <w:tc>
          <w:tcPr>
            <w:tcW w:w="72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其他</w:t>
            </w:r>
          </w:p>
        </w:tc>
        <w:tc>
          <w:tcPr>
            <w:tcW w:w="70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一、本年新收政府信息公开申请数量</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二、上年结转政府信息公开申请数量</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三、本年度办理结果</w:t>
            </w: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（一）予以公开</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（二）部分公开（区分处理的，只计这一情形，不计其他情形）</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（三）不予公开</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1.属于国家秘密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99" w:hRule="atLeast"/>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2.其他法律行政法规禁止公开</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3.危及“三安全一稳定”</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4.保护第三方合法权益</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5.属于三类内部事务信息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6.属于四类过程性信息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7.属于行政执法案卷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8.属于行政查询事项</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（四）无法提供</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1.本机关不掌握相关政府信息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2.没有现成信息需要另行制作</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3.补正后申请内容仍不明确</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（五）不予处理</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1.信访举报投诉类申请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2.重复申请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3.要求提供公开出版物</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4.无正当理由大量反复申请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5.要求行政机关确认或重新出具已获取信息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（六）其他处理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（七）总计</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四、结转下年度继续办理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8" w:lineRule="exact"/>
        <w:ind w:left="0" w:right="0" w:firstLine="640" w:firstLineChars="200"/>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2019年未收到政府信息公开申请。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default"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default" w:ascii="宋体" w:hAnsi="宋体" w:eastAsia="黑体" w:cs="宋体"/>
          <w:i w:val="0"/>
          <w:caps w:val="0"/>
          <w:color w:val="333333"/>
          <w:spacing w:val="0"/>
          <w:sz w:val="24"/>
          <w:szCs w:val="24"/>
          <w:lang w:val="en-US" w:eastAsia="zh-CN"/>
        </w:rPr>
      </w:pPr>
      <w:r>
        <w:rPr>
          <w:rFonts w:hint="eastAsia" w:ascii="仿宋_GB2312" w:hAnsi="仿宋_GB2312" w:eastAsia="仿宋_GB2312" w:cs="仿宋_GB2312"/>
          <w:i w:val="0"/>
          <w:caps w:val="0"/>
          <w:color w:val="000000"/>
          <w:spacing w:val="0"/>
          <w:kern w:val="0"/>
          <w:sz w:val="32"/>
          <w:szCs w:val="32"/>
          <w:lang w:val="en-US" w:eastAsia="zh-CN" w:bidi="ar"/>
        </w:rPr>
        <w:t>2019年未收到行政复议、行政诉讼申请。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8"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2019年，全镇政府信息公开工作取得了一定成绩，但与中央和上级的部署要求相比，还存在一些差距：一是</w:t>
      </w:r>
      <w:r>
        <w:rPr>
          <w:rFonts w:hint="eastAsia" w:ascii="仿宋_GB2312" w:hAnsi="仿宋_GB2312" w:eastAsia="仿宋_GB2312" w:cs="仿宋_GB2312"/>
          <w:i w:val="0"/>
          <w:caps w:val="0"/>
          <w:color w:val="000000"/>
          <w:spacing w:val="0"/>
          <w:sz w:val="32"/>
          <w:szCs w:val="32"/>
          <w:lang w:eastAsia="zh-CN"/>
        </w:rPr>
        <w:t>工作人员工作能力有待提高</w:t>
      </w:r>
      <w:r>
        <w:rPr>
          <w:rFonts w:hint="eastAsia" w:ascii="仿宋_GB2312" w:hAnsi="仿宋_GB2312" w:eastAsia="仿宋_GB2312" w:cs="仿宋_GB2312"/>
          <w:i w:val="0"/>
          <w:caps w:val="0"/>
          <w:color w:val="000000"/>
          <w:spacing w:val="0"/>
          <w:sz w:val="32"/>
          <w:szCs w:val="32"/>
        </w:rPr>
        <w:t>；二是</w:t>
      </w:r>
      <w:r>
        <w:rPr>
          <w:rFonts w:hint="eastAsia" w:ascii="仿宋_GB2312" w:hAnsi="仿宋_GB2312" w:eastAsia="仿宋_GB2312" w:cs="仿宋_GB2312"/>
          <w:i w:val="0"/>
          <w:caps w:val="0"/>
          <w:color w:val="000000"/>
          <w:spacing w:val="0"/>
          <w:sz w:val="32"/>
          <w:szCs w:val="32"/>
          <w:lang w:eastAsia="zh-CN"/>
        </w:rPr>
        <w:t>信息公开的内容较为单薄</w:t>
      </w:r>
      <w:r>
        <w:rPr>
          <w:rFonts w:hint="eastAsia" w:ascii="仿宋_GB2312" w:hAnsi="仿宋_GB2312" w:eastAsia="仿宋_GB2312" w:cs="仿宋_GB2312"/>
          <w:i w:val="0"/>
          <w:caps w:val="0"/>
          <w:color w:val="000000"/>
          <w:spacing w:val="0"/>
          <w:sz w:val="32"/>
          <w:szCs w:val="32"/>
        </w:rPr>
        <w:t>；三是</w:t>
      </w:r>
      <w:r>
        <w:rPr>
          <w:rFonts w:hint="eastAsia" w:ascii="仿宋_GB2312" w:hAnsi="仿宋_GB2312" w:eastAsia="仿宋_GB2312" w:cs="仿宋_GB2312"/>
          <w:i w:val="0"/>
          <w:caps w:val="0"/>
          <w:color w:val="000000"/>
          <w:spacing w:val="0"/>
          <w:sz w:val="32"/>
          <w:szCs w:val="32"/>
          <w:lang w:eastAsia="zh-CN"/>
        </w:rPr>
        <w:t>信息公开力度不够</w:t>
      </w:r>
      <w:r>
        <w:rPr>
          <w:rFonts w:hint="eastAsia" w:ascii="仿宋_GB2312" w:hAnsi="仿宋_GB2312" w:eastAsia="仿宋_GB2312" w:cs="仿宋_GB2312"/>
          <w:i w:val="0"/>
          <w:caps w:val="0"/>
          <w:color w:val="000000"/>
          <w:spacing w:val="0"/>
          <w:sz w:val="32"/>
          <w:szCs w:val="32"/>
        </w:rPr>
        <w:t>。2020年我镇主要从以下方面加以解决。</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8"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一是提升工作人员素质。要高度重视信息公开工作，加强学习，认真《中华人民共和国政府信息公开条例》、《山东省政府信息公开办法》等文件内容，切实提高工作人员业务水平和业务能力，保质保量做好全镇信息公开工作。</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8"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二是丰富信息公开内容。进一步充实信息来源，紧紧群众关心的热点、重点事项及时予以公开，让服务对象和人民群众及时知晓、了解党和国家制定的各项惠民政策。</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8" w:lineRule="exact"/>
        <w:ind w:left="0" w:right="0" w:firstLine="640" w:firstLineChars="200"/>
        <w:textAlignment w:val="auto"/>
        <w:rPr>
          <w:rFonts w:hint="eastAsia" w:ascii="仿宋_GB2312" w:hAnsi="仿宋_GB2312" w:eastAsia="仿宋_GB2312" w:cs="仿宋_GB2312"/>
          <w:b/>
          <w:i w:val="0"/>
          <w:caps w:val="0"/>
          <w:color w:val="333333"/>
          <w:spacing w:val="0"/>
          <w:sz w:val="32"/>
          <w:szCs w:val="32"/>
          <w:shd w:val="clear" w:fill="FFFFFF"/>
        </w:rPr>
      </w:pPr>
      <w:r>
        <w:rPr>
          <w:rFonts w:hint="eastAsia" w:ascii="仿宋_GB2312" w:hAnsi="仿宋_GB2312" w:eastAsia="仿宋_GB2312" w:cs="仿宋_GB2312"/>
          <w:i w:val="0"/>
          <w:caps w:val="0"/>
          <w:color w:val="000000"/>
          <w:spacing w:val="0"/>
          <w:sz w:val="32"/>
          <w:szCs w:val="32"/>
          <w:lang w:eastAsia="zh-CN"/>
        </w:rPr>
        <w:t>三是创新信息公开形式。加强信息公开工作与互联网的有效结合，在政府网站进行信息公开的基础上，充分利用微信公众号、微信小程序等平台主动公开。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lang w:eastAsia="zh-CN"/>
        </w:rPr>
        <w:t>无</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30831"/>
    <w:rsid w:val="046B14D9"/>
    <w:rsid w:val="053261D5"/>
    <w:rsid w:val="090F2DCB"/>
    <w:rsid w:val="0C6B164B"/>
    <w:rsid w:val="0CD3614E"/>
    <w:rsid w:val="0D08632C"/>
    <w:rsid w:val="0D202C94"/>
    <w:rsid w:val="0E407989"/>
    <w:rsid w:val="0E4D4B3E"/>
    <w:rsid w:val="15F22A63"/>
    <w:rsid w:val="1F571CD8"/>
    <w:rsid w:val="1F991E3E"/>
    <w:rsid w:val="22DE5A2B"/>
    <w:rsid w:val="24AF7B3F"/>
    <w:rsid w:val="25B64EAB"/>
    <w:rsid w:val="2B7E2091"/>
    <w:rsid w:val="2DB4180E"/>
    <w:rsid w:val="2ECA1344"/>
    <w:rsid w:val="316D36F4"/>
    <w:rsid w:val="340B6DB0"/>
    <w:rsid w:val="34B51C89"/>
    <w:rsid w:val="36B87CB5"/>
    <w:rsid w:val="3C7F50FA"/>
    <w:rsid w:val="3D4E2C4E"/>
    <w:rsid w:val="3DB30831"/>
    <w:rsid w:val="442F56E6"/>
    <w:rsid w:val="44C06709"/>
    <w:rsid w:val="4A692EEE"/>
    <w:rsid w:val="4DD44E7E"/>
    <w:rsid w:val="4EFF3639"/>
    <w:rsid w:val="50643523"/>
    <w:rsid w:val="52BE15BE"/>
    <w:rsid w:val="53C52749"/>
    <w:rsid w:val="55B82AB3"/>
    <w:rsid w:val="668B3CA4"/>
    <w:rsid w:val="6CA72586"/>
    <w:rsid w:val="6D014A21"/>
    <w:rsid w:val="6E8E40F4"/>
    <w:rsid w:val="74DE4D2E"/>
    <w:rsid w:val="79D16519"/>
    <w:rsid w:val="7D184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2020-01-09T02:45:00Z</dcterms:created>
  <dc:creator>石头的雨季</dc:creator>
  <cp:lastModifiedBy>石头的雨季</cp:lastModifiedBy>
  <dcterms:modified xsi:type="dcterms:W3CDTF">2020-06-11T03:38:49Z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